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bookmarkStart w:id="10" w:name="_GoBack"/>
      <w:bookmarkEnd w:id="10"/>
      <w:r>
        <w:rPr>
          <w:rFonts w:hint="eastAsia" w:ascii="黑体" w:eastAsia="黑体"/>
          <w:sz w:val="72"/>
          <w:szCs w:val="72"/>
          <w:lang w:eastAsia="zh-CN"/>
        </w:rPr>
        <w:t>岗位实习</w:t>
      </w:r>
      <w:r>
        <w:rPr>
          <w:rFonts w:hint="eastAsia" w:ascii="黑体" w:eastAsia="黑体"/>
          <w:sz w:val="72"/>
          <w:szCs w:val="72"/>
        </w:rPr>
        <w:t>手册</w:t>
      </w:r>
    </w:p>
    <w:p>
      <w:pPr>
        <w:jc w:val="center"/>
        <w:rPr>
          <w:rFonts w:hint="eastAsia" w:eastAsia="黑体"/>
          <w:sz w:val="52"/>
          <w:szCs w:val="52"/>
        </w:rPr>
      </w:pPr>
    </w:p>
    <w:p>
      <w:pPr>
        <w:jc w:val="center"/>
        <w:rPr>
          <w:rFonts w:hint="eastAsia" w:eastAsia="黑体"/>
          <w:sz w:val="52"/>
          <w:szCs w:val="52"/>
        </w:rPr>
      </w:pPr>
      <w:r>
        <w:rPr>
          <w:rFonts w:hint="eastAsia" w:eastAsia="黑体"/>
          <w:sz w:val="52"/>
          <w:szCs w:val="52"/>
        </w:rPr>
        <w:t>（适用于工程物流管理专业）</w:t>
      </w:r>
    </w:p>
    <w:p>
      <w:pPr>
        <w:tabs>
          <w:tab w:val="center" w:pos="4819"/>
          <w:tab w:val="left" w:pos="7755"/>
        </w:tabs>
        <w:spacing w:before="100" w:beforeAutospacing="1" w:line="520" w:lineRule="exact"/>
        <w:jc w:val="center"/>
        <w:rPr>
          <w:rFonts w:hint="eastAsia" w:ascii="黑体" w:eastAsia="黑体"/>
          <w:sz w:val="28"/>
          <w:szCs w:val="28"/>
        </w:rPr>
      </w:pPr>
    </w:p>
    <w:p>
      <w:pPr>
        <w:spacing w:beforeLines="200"/>
        <w:jc w:val="center"/>
        <w:rPr>
          <w:rFonts w:hint="eastAsia" w:eastAsia="黑体"/>
          <w:sz w:val="52"/>
          <w:szCs w:val="52"/>
        </w:rPr>
      </w:pPr>
      <w:r>
        <w:rPr>
          <w:rFonts w:hint="eastAsia" w:eastAsia="黑体"/>
          <w:sz w:val="52"/>
          <w:szCs w:val="52"/>
        </w:rPr>
        <w:t>(202</w:t>
      </w:r>
      <w:r>
        <w:rPr>
          <w:rFonts w:hint="eastAsia" w:eastAsia="黑体"/>
          <w:sz w:val="52"/>
          <w:szCs w:val="52"/>
          <w:lang w:val="en-US" w:eastAsia="zh-CN"/>
        </w:rPr>
        <w:t>3</w:t>
      </w:r>
      <w:r>
        <w:rPr>
          <w:rFonts w:hint="eastAsia" w:eastAsia="黑体"/>
          <w:sz w:val="52"/>
          <w:szCs w:val="52"/>
        </w:rPr>
        <w:t>届)</w:t>
      </w:r>
    </w:p>
    <w:p>
      <w:pPr>
        <w:rPr>
          <w:rFonts w:hint="eastAsia"/>
          <w:sz w:val="36"/>
          <w:szCs w:val="36"/>
        </w:rPr>
      </w:pPr>
    </w:p>
    <w:p>
      <w:pPr>
        <w:rPr>
          <w:rFonts w:hint="eastAsia"/>
          <w:sz w:val="36"/>
          <w:szCs w:val="36"/>
        </w:rPr>
      </w:pPr>
    </w:p>
    <w:p>
      <w:pPr>
        <w:rPr>
          <w:rFonts w:hint="eastAsia"/>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w:t>
      </w:r>
      <w:r>
        <w:rPr>
          <w:rFonts w:hint="eastAsia"/>
          <w:b/>
          <w:sz w:val="28"/>
          <w:szCs w:val="36"/>
          <w:lang w:val="en-US" w:eastAsia="zh-CN"/>
        </w:rPr>
        <w:t>22</w:t>
      </w:r>
      <w:r>
        <w:rPr>
          <w:rFonts w:hint="eastAsia"/>
          <w:b/>
          <w:sz w:val="28"/>
          <w:szCs w:val="36"/>
        </w:rPr>
        <w:t>年</w:t>
      </w:r>
      <w:r>
        <w:rPr>
          <w:rFonts w:hint="eastAsia"/>
          <w:b/>
          <w:sz w:val="28"/>
          <w:szCs w:val="36"/>
          <w:lang w:val="en-US" w:eastAsia="zh-CN"/>
        </w:rPr>
        <w:t>06</w:t>
      </w:r>
      <w:r>
        <w:rPr>
          <w:rFonts w:hint="eastAsia"/>
          <w:b/>
          <w:sz w:val="28"/>
          <w:szCs w:val="36"/>
        </w:rPr>
        <w:t>月</w:t>
      </w:r>
    </w:p>
    <w:p>
      <w:pPr>
        <w:jc w:val="center"/>
        <w:rPr>
          <w:rFonts w:hint="eastAsia"/>
          <w:b/>
          <w:sz w:val="36"/>
          <w:szCs w:val="36"/>
        </w:rPr>
      </w:pPr>
      <w:r>
        <w:rPr>
          <w:rFonts w:hint="eastAsia"/>
          <w:b/>
          <w:sz w:val="36"/>
          <w:szCs w:val="36"/>
        </w:rPr>
        <w:t>目   录</w:t>
      </w:r>
    </w:p>
    <w:p>
      <w:pPr>
        <w:jc w:val="center"/>
        <w:rPr>
          <w:rFonts w:hint="eastAsia"/>
          <w:sz w:val="28"/>
          <w:szCs w:val="28"/>
        </w:rPr>
      </w:pP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lang w:eastAsia="zh-CN"/>
        </w:rPr>
        <w:t>岗位实习</w:t>
      </w:r>
      <w:r>
        <w:rPr>
          <w:rFonts w:hint="eastAsia" w:ascii="仿宋_GB2312" w:eastAsia="仿宋_GB2312"/>
          <w:sz w:val="28"/>
          <w:szCs w:val="28"/>
        </w:rPr>
        <w:t>学生职责及安全注意事项</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3. 陕西铁路工程职业技术学院</w:t>
      </w:r>
      <w:r>
        <w:rPr>
          <w:rFonts w:hint="eastAsia" w:ascii="仿宋_GB2312" w:eastAsia="仿宋_GB2312"/>
          <w:color w:val="000000"/>
          <w:sz w:val="28"/>
          <w:szCs w:val="28"/>
          <w:lang w:eastAsia="zh-CN"/>
        </w:rPr>
        <w:t>岗位实习</w:t>
      </w:r>
      <w:r>
        <w:rPr>
          <w:rFonts w:hint="eastAsia" w:ascii="仿宋_GB2312" w:eastAsia="仿宋_GB2312"/>
          <w:color w:val="000000"/>
          <w:sz w:val="28"/>
          <w:szCs w:val="28"/>
        </w:rPr>
        <w:t>任务书及指导书</w:t>
      </w: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w:t>
      </w:r>
      <w:r>
        <w:rPr>
          <w:rFonts w:hint="eastAsia" w:ascii="仿宋_GB2312" w:eastAsia="仿宋_GB2312"/>
          <w:sz w:val="28"/>
          <w:szCs w:val="28"/>
          <w:lang w:eastAsia="zh-CN"/>
        </w:rPr>
        <w:t>岗位实习</w:t>
      </w:r>
      <w:r>
        <w:rPr>
          <w:rFonts w:hint="eastAsia" w:ascii="仿宋_GB2312" w:eastAsia="仿宋_GB2312"/>
          <w:sz w:val="28"/>
          <w:szCs w:val="28"/>
        </w:rPr>
        <w:t>报告</w:t>
      </w: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sectPr>
          <w:headerReference r:id="rId4"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hint="eastAsia" w:ascii="方正小标宋简体" w:eastAsia="方正小标宋简体"/>
          <w:sz w:val="36"/>
          <w:szCs w:val="36"/>
        </w:rPr>
      </w:pPr>
      <w:r>
        <w:rPr>
          <w:rFonts w:hint="eastAsia" w:ascii="方正小标宋简体" w:eastAsia="方正小标宋简体"/>
          <w:sz w:val="36"/>
          <w:szCs w:val="36"/>
          <w:lang w:eastAsia="zh-CN"/>
        </w:rPr>
        <w:t>岗位实习</w:t>
      </w:r>
      <w:r>
        <w:rPr>
          <w:rFonts w:hint="eastAsia" w:ascii="方正小标宋简体" w:eastAsia="方正小标宋简体"/>
          <w:sz w:val="36"/>
          <w:szCs w:val="36"/>
        </w:rPr>
        <w:t>学生职责及安全注意事项</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为确保</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（一）按照要求完成习讯云</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管理平台</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rFonts w:hint="eastAsia"/>
          <w:sz w:val="28"/>
          <w:szCs w:val="28"/>
        </w:rPr>
        <w:sectPr>
          <w:footerReference r:id="rId5"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framePr w:w="845" w:wrap="around" w:vAnchor="margin" w:hAnchor="text" w:x="13041" w:y="1313"/>
        <w:wordWrap/>
        <w:autoSpaceDE w:val="0"/>
        <w:autoSpaceDN w:val="0"/>
        <w:spacing w:line="260" w:lineRule="exact"/>
        <w:jc w:val="left"/>
        <w:textAlignment w:val="auto"/>
        <w:rPr>
          <w:rFonts w:hint="default" w:ascii="Times New Roman" w:hAnsi="Times New Roman" w:cs="Times New Roman"/>
          <w:color w:val="000000"/>
          <w:sz w:val="21"/>
          <w:szCs w:val="21"/>
        </w:rPr>
      </w:pPr>
    </w:p>
    <w:p>
      <w:pPr>
        <w:wordWrap/>
        <w:autoSpaceDE w:val="0"/>
        <w:autoSpaceDN w:val="0"/>
        <w:spacing w:line="260" w:lineRule="exact"/>
        <w:jc w:val="left"/>
        <w:textAlignment w:val="auto"/>
        <w:rPr>
          <w:rFonts w:hint="default" w:ascii="Times New Roman" w:hAnsi="Times New Roman" w:cs="Times New Roman"/>
          <w:color w:val="000000"/>
          <w:sz w:val="21"/>
          <w:szCs w:val="21"/>
        </w:rPr>
      </w:pPr>
      <w:r>
        <w:rPr>
          <w:rFonts w:hint="default" w:ascii="Times New Roman" w:hAnsi="Times New Roman" w:cs="Times New Roman"/>
          <w:b/>
          <w:bCs/>
          <w:sz w:val="21"/>
          <w:szCs w:val="21"/>
        </w:rPr>
        <w:t xml:space="preserve"> </w:t>
      </w:r>
    </w:p>
    <w:p>
      <w:pPr>
        <w:widowControl w:val="0"/>
        <w:wordWrap/>
        <w:adjustRightInd w:val="0"/>
        <w:snapToGrid w:val="0"/>
        <w:spacing w:line="288" w:lineRule="auto"/>
        <w:ind w:left="0" w:leftChars="0" w:right="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 陕西铁路工程职业技术学院</w:t>
      </w:r>
    </w:p>
    <w:p>
      <w:pPr>
        <w:widowControl/>
        <w:wordWrap w:val="0"/>
        <w:spacing w:line="360" w:lineRule="auto"/>
        <w:ind w:firstLine="528"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lang w:eastAsia="zh-CN"/>
        </w:rPr>
        <w:tab/>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热线电话：</w:t>
      </w:r>
      <w:r>
        <w:rPr>
          <w:rFonts w:hint="eastAsia" w:ascii="仿宋_GB2312" w:hAnsi="宋体" w:eastAsia="仿宋_GB2312" w:cs="宋体"/>
          <w:kern w:val="0"/>
          <w:sz w:val="28"/>
          <w:szCs w:val="28"/>
          <w:lang w:val="en-US" w:eastAsia="zh-CN"/>
        </w:rPr>
        <w:t xml:space="preserve">0913-2221182、0913-3035209 </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邮箱：</w:t>
      </w:r>
      <w:r>
        <w:rPr>
          <w:rFonts w:hint="eastAsia" w:ascii="仿宋_GB2312" w:hAnsi="宋体" w:eastAsia="仿宋_GB2312" w:cs="宋体"/>
          <w:kern w:val="0"/>
          <w:sz w:val="28"/>
          <w:szCs w:val="28"/>
          <w:lang w:val="en-US" w:eastAsia="zh-CN"/>
        </w:rPr>
        <w:t>1437128889@qq.com</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28" w:firstLineChars="200"/>
        <w:jc w:val="left"/>
        <w:rPr>
          <w:rFonts w:hint="eastAsia"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13.</w:t>
      </w:r>
      <w:r>
        <w:rPr>
          <w:rFonts w:hint="eastAsia" w:ascii="仿宋_GB2312" w:hAnsi="宋体" w:eastAsia="仿宋_GB2312" w:cs="宋体"/>
          <w:kern w:val="0"/>
          <w:sz w:val="28"/>
          <w:szCs w:val="28"/>
        </w:rPr>
        <w:t>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.丙方有责任保证不泄露、不窃取乙方的技术、信息等，并按要求遵守乙方的保密制度。</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.在实习结束后，丙方应及时将属于乙方的设备、工具、资料及其他相关物品归还给乙方，</w:t>
      </w:r>
      <w:r>
        <w:rPr>
          <w:rFonts w:hint="eastAsia" w:ascii="仿宋_GB2312" w:hAnsi="宋体" w:eastAsia="仿宋_GB2312" w:cs="宋体"/>
          <w:kern w:val="0"/>
          <w:sz w:val="28"/>
          <w:szCs w:val="28"/>
          <w:lang w:eastAsia="zh-CN"/>
        </w:rPr>
        <w:t>在经的乙方</w:t>
      </w:r>
      <w:r>
        <w:rPr>
          <w:rFonts w:hint="eastAsia" w:ascii="仿宋_GB2312" w:hAnsi="宋体" w:eastAsia="仿宋_GB2312" w:cs="宋体"/>
          <w:kern w:val="0"/>
          <w:sz w:val="28"/>
          <w:szCs w:val="28"/>
        </w:rPr>
        <w:t>同意后，方可按乙方要求进行工程资料的存储和保留。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16</w:t>
      </w:r>
      <w:r>
        <w:rPr>
          <w:rFonts w:hint="eastAsia" w:ascii="仿宋_GB2312" w:hAnsi="宋体" w:eastAsia="仿宋_GB2312" w:cs="宋体"/>
          <w:kern w:val="0"/>
          <w:sz w:val="28"/>
          <w:szCs w:val="28"/>
        </w:rPr>
        <w:t>.实习期间，由于个人原因造成乙方经济损失的，由丙方根据乙方要求协商赔偿。</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wordWrap/>
        <w:adjustRightInd w:val="0"/>
        <w:snapToGrid w:val="0"/>
        <w:spacing w:line="298" w:lineRule="exact"/>
        <w:ind w:firstLine="420" w:firstLineChars="200"/>
        <w:textAlignment w:val="auto"/>
        <w:rPr>
          <w:rFonts w:hint="default" w:ascii="Times New Roman" w:hAnsi="Times New Roman" w:cs="Times New Roman"/>
          <w:sz w:val="21"/>
          <w:szCs w:val="21"/>
          <w:u w:val="single"/>
        </w:rPr>
      </w:pPr>
      <w:r>
        <w:rPr>
          <w:rFonts w:hint="default" w:ascii="仿宋_GB2312" w:hAnsi="宋体" w:eastAsia="仿宋_GB2312" w:cs="宋体"/>
          <w:kern w:val="0"/>
          <w:sz w:val="28"/>
          <w:szCs w:val="28"/>
        </w:rPr>
        <w:t>8. 其他事项：</w:t>
      </w:r>
      <w:r>
        <w:rPr>
          <w:rFonts w:hint="default" w:ascii="Times New Roman" w:hAnsi="Times New Roman" w:cs="Times New Roman"/>
          <w:sz w:val="21"/>
          <w:szCs w:val="21"/>
          <w:u w:val="single"/>
        </w:rPr>
        <w:t xml:space="preserve">                                                   </w:t>
      </w: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丙方：（签字）</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法定代表人（签字）：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法定代表人（签字）：</w:t>
      </w:r>
    </w:p>
    <w:p>
      <w:pPr>
        <w:spacing w:line="500" w:lineRule="exac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                        年    月    日     </w:t>
      </w: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hint="eastAsia" w:ascii="仿宋_GB2312" w:hAnsi="宋体" w:eastAsia="仿宋_GB2312" w:cs="宋体"/>
          <w:kern w:val="0"/>
          <w:sz w:val="28"/>
          <w:szCs w:val="28"/>
          <w:lang w:val="en-US" w:eastAsia="zh-CN"/>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spacing w:beforeLines="50" w:afterLines="50"/>
        <w:jc w:val="center"/>
        <w:rPr>
          <w:rFonts w:hint="eastAsia" w:ascii="仿宋_GB2312" w:eastAsia="仿宋_GB2312"/>
          <w:sz w:val="32"/>
          <w:szCs w:val="32"/>
        </w:rPr>
      </w:pPr>
      <w:r>
        <w:rPr>
          <w:rFonts w:hint="eastAsia" w:ascii="仿宋_GB2312" w:eastAsia="仿宋_GB2312"/>
          <w:sz w:val="32"/>
          <w:szCs w:val="32"/>
        </w:rPr>
        <w:t>（适用于工程物流管理专业）</w:t>
      </w:r>
    </w:p>
    <w:p>
      <w:pPr>
        <w:rPr>
          <w:rFonts w:hint="eastAsia" w:ascii="仿宋_GB2312" w:eastAsia="仿宋_GB2312"/>
          <w:b/>
          <w:sz w:val="30"/>
          <w:szCs w:val="30"/>
        </w:rPr>
      </w:pPr>
      <w:r>
        <w:rPr>
          <w:rFonts w:hint="eastAsia" w:ascii="仿宋_GB2312" w:eastAsia="仿宋_GB2312"/>
          <w:b/>
          <w:sz w:val="30"/>
          <w:szCs w:val="30"/>
        </w:rPr>
        <w:t>一、上交</w:t>
      </w:r>
      <w:r>
        <w:rPr>
          <w:rFonts w:hint="eastAsia" w:ascii="仿宋_GB2312" w:eastAsia="仿宋_GB2312"/>
          <w:b/>
          <w:sz w:val="30"/>
          <w:szCs w:val="30"/>
          <w:lang w:eastAsia="zh-CN"/>
        </w:rPr>
        <w:t>岗位实习</w:t>
      </w:r>
      <w:r>
        <w:rPr>
          <w:rFonts w:hint="eastAsia" w:ascii="仿宋_GB2312" w:eastAsia="仿宋_GB2312"/>
          <w:b/>
          <w:sz w:val="30"/>
          <w:szCs w:val="30"/>
        </w:rPr>
        <w:t>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w:t>
      </w:r>
      <w:r>
        <w:rPr>
          <w:rFonts w:hint="eastAsia" w:ascii="仿宋_GB2312" w:hAnsi="宋体" w:eastAsia="仿宋_GB2312"/>
          <w:b/>
          <w:sz w:val="24"/>
          <w:lang w:eastAsia="zh-CN"/>
        </w:rPr>
        <w:t>岗位实习</w:t>
      </w:r>
      <w:r>
        <w:rPr>
          <w:rFonts w:hint="eastAsia" w:ascii="仿宋_GB2312" w:hAnsi="宋体" w:eastAsia="仿宋_GB2312"/>
          <w:b/>
          <w:sz w:val="24"/>
        </w:rPr>
        <w:t>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w:t>
      </w:r>
      <w:r>
        <w:rPr>
          <w:rFonts w:hint="eastAsia" w:ascii="仿宋_GB2312" w:hAnsi="宋体" w:eastAsia="仿宋_GB2312"/>
          <w:b/>
          <w:sz w:val="24"/>
          <w:lang w:eastAsia="zh-CN"/>
        </w:rPr>
        <w:t>岗位实习</w:t>
      </w:r>
      <w:r>
        <w:rPr>
          <w:rFonts w:hint="eastAsia" w:ascii="仿宋_GB2312" w:hAnsi="宋体" w:eastAsia="仿宋_GB2312"/>
          <w:b/>
          <w:sz w:val="24"/>
        </w:rPr>
        <w:t>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（1）周报从离校之日起算，每周六18：00之前提交习讯云，字数不少于150；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spacing w:line="360" w:lineRule="auto"/>
        <w:rPr>
          <w:rFonts w:hint="eastAsia" w:ascii="仿宋_GB2312" w:eastAsia="仿宋_GB2312"/>
          <w:b/>
          <w:sz w:val="30"/>
          <w:szCs w:val="30"/>
        </w:rPr>
      </w:pPr>
      <w:r>
        <w:rPr>
          <w:rFonts w:hint="eastAsia" w:ascii="仿宋_GB2312" w:eastAsia="仿宋_GB2312"/>
          <w:b/>
          <w:sz w:val="30"/>
          <w:szCs w:val="30"/>
        </w:rPr>
        <w:t>二、</w:t>
      </w:r>
      <w:r>
        <w:rPr>
          <w:rFonts w:hint="eastAsia" w:ascii="仿宋_GB2312" w:eastAsia="仿宋_GB2312"/>
          <w:b/>
          <w:sz w:val="30"/>
          <w:szCs w:val="30"/>
          <w:lang w:eastAsia="zh-CN"/>
        </w:rPr>
        <w:t>岗位实习</w:t>
      </w:r>
      <w:r>
        <w:rPr>
          <w:rFonts w:hint="eastAsia" w:ascii="仿宋_GB2312" w:eastAsia="仿宋_GB2312"/>
          <w:b/>
          <w:sz w:val="30"/>
          <w:szCs w:val="30"/>
        </w:rPr>
        <w:t>指导教师安排表</w:t>
      </w: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rPr>
        <w:t>工程物流管理专业202</w:t>
      </w:r>
      <w:r>
        <w:rPr>
          <w:rFonts w:hint="eastAsia" w:ascii="黑体" w:hAnsi="宋体" w:eastAsia="黑体" w:cs="宋体"/>
          <w:sz w:val="24"/>
          <w:szCs w:val="24"/>
          <w:lang w:val="en-US" w:eastAsia="zh-CN"/>
        </w:rPr>
        <w:t>3</w:t>
      </w:r>
      <w:r>
        <w:rPr>
          <w:rFonts w:hint="eastAsia" w:ascii="黑体" w:hAnsi="宋体" w:eastAsia="黑体" w:cs="宋体"/>
          <w:sz w:val="24"/>
          <w:szCs w:val="24"/>
        </w:rPr>
        <w:t>届毕业生</w:t>
      </w:r>
      <w:r>
        <w:rPr>
          <w:rFonts w:hint="eastAsia" w:ascii="黑体" w:hAnsi="宋体" w:eastAsia="黑体" w:cs="宋体"/>
          <w:sz w:val="24"/>
          <w:szCs w:val="24"/>
          <w:lang w:eastAsia="zh-CN"/>
        </w:rPr>
        <w:t>岗位实习</w:t>
      </w:r>
      <w:r>
        <w:rPr>
          <w:rFonts w:hint="eastAsia" w:ascii="黑体" w:hAnsi="宋体" w:eastAsia="黑体" w:cs="宋体"/>
          <w:sz w:val="24"/>
          <w:szCs w:val="24"/>
        </w:rPr>
        <w:t>指导教师安排表</w:t>
      </w:r>
    </w:p>
    <w:tbl>
      <w:tblPr>
        <w:tblStyle w:val="9"/>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3050"/>
        <w:gridCol w:w="717"/>
        <w:gridCol w:w="250"/>
        <w:gridCol w:w="1500"/>
        <w:gridCol w:w="1288"/>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学生班级及姓名</w:t>
            </w:r>
          </w:p>
        </w:tc>
        <w:tc>
          <w:tcPr>
            <w:tcW w:w="182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铁成工程物流3201班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叶超</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19909130095</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nil"/>
              <w:left w:val="nil"/>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韩小雪、姜云斌、焦一伟、雷悦、李嘉澜、李江超、李茜、王豆飞、郭一菲、张佳辉</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共10人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铁成工程物流3201班</w:t>
            </w:r>
          </w:p>
        </w:tc>
        <w:tc>
          <w:tcPr>
            <w:tcW w:w="1829" w:type="dxa"/>
            <w:vMerge w:val="restart"/>
            <w:tcBorders>
              <w:top w:val="nil"/>
              <w:left w:val="single" w:color="auto" w:sz="4" w:space="0"/>
              <w:right w:val="single" w:color="auto" w:sz="4" w:space="0"/>
            </w:tcBorders>
            <w:vAlign w:val="center"/>
          </w:tcPr>
          <w:p>
            <w:pPr>
              <w:widowControl/>
              <w:ind w:firstLine="420" w:firstLineChars="2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裴清福</w:t>
            </w:r>
          </w:p>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（18165136931）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蔡唯一、陈文豪、程杨洋、丁旭升、杜康飞、樊少敏、高心有、魏戎洲、郭悦、韩博盈</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共10人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3</w:t>
            </w: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铁成工程物流3201班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田昌奇</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18992380301</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郭宇航、郭程威、刘妍、李怡萌、李音、杨家延、余知洋、张妍、李皓楠、王佳宁</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共10人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3767"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铁成工程物流3201班</w:t>
            </w:r>
          </w:p>
        </w:tc>
        <w:tc>
          <w:tcPr>
            <w:tcW w:w="1750"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3202班</w:t>
            </w:r>
          </w:p>
        </w:tc>
        <w:tc>
          <w:tcPr>
            <w:tcW w:w="128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刘良甫</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(18991689089)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3767" w:type="dxa"/>
            <w:gridSpan w:val="2"/>
            <w:tcBorders>
              <w:top w:val="nil"/>
              <w:left w:val="nil"/>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梁宝乐、卢帅、苏洋、孙佳乐、孙锦恒</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王乐、王钊、韦科举、李泽、杨辉</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杨彦蓉、杨阳、李燕、张浩、张森</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张伟钊、张孜毅、赵玉妞、郑惠元</w:t>
            </w:r>
          </w:p>
        </w:tc>
        <w:tc>
          <w:tcPr>
            <w:tcW w:w="1750" w:type="dxa"/>
            <w:gridSpan w:val="2"/>
            <w:tcBorders>
              <w:top w:val="nil"/>
              <w:left w:val="nil"/>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 xml:space="preserve"> 邓晓东、</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杜开泰、</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 xml:space="preserve"> 冯卓、耿子靖、</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 xml:space="preserve"> 郭佳媛、何浩洁</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何龙</w:t>
            </w:r>
          </w:p>
        </w:tc>
        <w:tc>
          <w:tcPr>
            <w:tcW w:w="128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陈诗忠、</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陈哲哲、</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高峰</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共29人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5517" w:type="dxa"/>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工程物流3202班</w:t>
            </w:r>
          </w:p>
        </w:tc>
        <w:tc>
          <w:tcPr>
            <w:tcW w:w="128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杨丰华</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（15191351815）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nil"/>
              <w:left w:val="nil"/>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侯珂琦、贾智勇、雷欣璐、李丹丹、李天保、</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李文强、李旭东、李雨杰、李禹杰、刘贝杰、刘娜娜、</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刘世豪、刘鑫、刘璇、吕婷婷、马展翔、秦晋、秋林静、权茹萍、任雨蒙、申欢、宋宇馨、王博研、王佳尧、王婕、</w:t>
            </w:r>
            <w:r>
              <w:rPr>
                <w:rFonts w:hint="eastAsia" w:ascii="仿宋" w:hAnsi="仿宋" w:eastAsia="仿宋" w:cs="仿宋"/>
                <w:color w:val="000000"/>
                <w:kern w:val="0"/>
                <w:sz w:val="21"/>
                <w:szCs w:val="21"/>
                <w:lang w:val="en-US" w:eastAsia="zh-CN"/>
              </w:rPr>
              <w:t>姚富蓉</w:t>
            </w:r>
          </w:p>
        </w:tc>
        <w:tc>
          <w:tcPr>
            <w:tcW w:w="128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李犇、</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李蕾蕾、</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李鹏飞</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共29人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5517" w:type="dxa"/>
            <w:gridSpan w:val="4"/>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工程物流3202班</w:t>
            </w:r>
          </w:p>
        </w:tc>
        <w:tc>
          <w:tcPr>
            <w:tcW w:w="1288"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nil"/>
              <w:left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张月芳</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（18791365912）</w:t>
            </w:r>
          </w:p>
          <w:p>
            <w:pPr>
              <w:widowControl/>
              <w:jc w:val="center"/>
              <w:textAlignment w:val="center"/>
              <w:rPr>
                <w:rFonts w:hint="eastAsia" w:ascii="仿宋" w:hAnsi="仿宋" w:eastAsia="仿宋" w:cs="仿宋"/>
                <w:i w:val="0"/>
                <w:iCs w:val="0"/>
                <w:color w:val="000000"/>
                <w:kern w:val="0"/>
                <w:sz w:val="21"/>
                <w:szCs w:val="21"/>
                <w:u w:val="none"/>
                <w:lang w:val="en-US" w:eastAsia="zh-CN"/>
              </w:rPr>
            </w:pPr>
          </w:p>
          <w:p>
            <w:pPr>
              <w:widowControl/>
              <w:jc w:val="center"/>
              <w:textAlignment w:val="center"/>
              <w:rPr>
                <w:rFonts w:hint="eastAsia" w:ascii="仿宋" w:hAnsi="仿宋" w:eastAsia="仿宋" w:cs="仿宋"/>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nil"/>
              <w:left w:val="nil"/>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王怡恒、王张晗、</w:t>
            </w:r>
            <w:r>
              <w:rPr>
                <w:rFonts w:hint="eastAsia" w:ascii="仿宋" w:hAnsi="仿宋" w:eastAsia="仿宋" w:cs="仿宋"/>
                <w:color w:val="000000"/>
                <w:kern w:val="0"/>
                <w:sz w:val="21"/>
                <w:szCs w:val="21"/>
                <w:lang w:val="en-US" w:eastAsia="zh-CN"/>
              </w:rPr>
              <w:t>王卓熙、韦腾飞、许一凡、杨敏</w:t>
            </w:r>
          </w:p>
        </w:tc>
        <w:tc>
          <w:tcPr>
            <w:tcW w:w="1288" w:type="dxa"/>
            <w:tcBorders>
              <w:top w:val="nil"/>
              <w:left w:val="nil"/>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万依昕</w:t>
            </w:r>
          </w:p>
          <w:p>
            <w:pPr>
              <w:widowControl/>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王小利</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ind w:firstLine="3150" w:firstLineChars="15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共</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3202班</w:t>
            </w:r>
          </w:p>
        </w:tc>
        <w:tc>
          <w:tcPr>
            <w:tcW w:w="1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韩璟</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13572756272</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杨倩、杨雨婷、姚晨路</w:t>
            </w: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共</w:t>
            </w: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3202班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康萌</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18991004837</w:t>
            </w:r>
            <w:r>
              <w:rPr>
                <w:rFonts w:hint="eastAsia" w:ascii="仿宋" w:hAnsi="仿宋" w:eastAsia="仿宋" w:cs="仿宋"/>
                <w:color w:val="000000"/>
                <w:kern w:val="0"/>
                <w:sz w:val="21"/>
                <w:szCs w:val="21"/>
                <w:lang w:eastAsia="zh-CN"/>
              </w:rPr>
              <w:t>）</w:t>
            </w:r>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p>
            <w:pPr>
              <w:widowControl/>
              <w:jc w:val="left"/>
              <w:rPr>
                <w:rFonts w:hint="eastAsia" w:ascii="仿宋" w:hAnsi="仿宋" w:eastAsia="仿宋" w:cs="仿宋"/>
                <w:color w:val="000000"/>
                <w:kern w:val="0"/>
                <w:sz w:val="21"/>
                <w:szCs w:val="21"/>
              </w:rPr>
            </w:pPr>
          </w:p>
          <w:p>
            <w:pPr>
              <w:widowControl/>
              <w:jc w:val="left"/>
              <w:rPr>
                <w:rFonts w:hint="eastAsia" w:ascii="仿宋" w:hAnsi="仿宋" w:eastAsia="仿宋" w:cs="仿宋"/>
                <w:color w:val="000000"/>
                <w:kern w:val="0"/>
                <w:sz w:val="21"/>
                <w:szCs w:val="21"/>
              </w:rPr>
            </w:pPr>
          </w:p>
          <w:p>
            <w:pPr>
              <w:widowControl/>
              <w:jc w:val="left"/>
              <w:rPr>
                <w:rFonts w:hint="eastAsia" w:ascii="仿宋" w:hAnsi="仿宋" w:eastAsia="仿宋" w:cs="仿宋"/>
                <w:color w:val="000000"/>
                <w:kern w:val="0"/>
                <w:sz w:val="21"/>
                <w:szCs w:val="21"/>
              </w:rPr>
            </w:pPr>
          </w:p>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　</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姚毅雄、张晨凯、张辉、张铭珂、张少斌、张腾飞、</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　</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周康</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周萌</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共</w:t>
            </w:r>
            <w:r>
              <w:rPr>
                <w:rFonts w:hint="eastAsia" w:ascii="仿宋" w:hAnsi="仿宋" w:eastAsia="仿宋" w:cs="仿宋"/>
                <w:color w:val="000000"/>
                <w:kern w:val="0"/>
                <w:sz w:val="21"/>
                <w:szCs w:val="21"/>
                <w:lang w:val="en-US" w:eastAsia="zh-CN"/>
              </w:rPr>
              <w:t>8</w:t>
            </w:r>
            <w:r>
              <w:rPr>
                <w:rFonts w:hint="eastAsia" w:ascii="仿宋" w:hAnsi="仿宋" w:eastAsia="仿宋" w:cs="仿宋"/>
                <w:color w:val="000000"/>
                <w:kern w:val="0"/>
                <w:sz w:val="21"/>
                <w:szCs w:val="21"/>
              </w:rPr>
              <w:t>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40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3202班</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3203班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张炜晗</w:t>
            </w:r>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15502907381</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40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张雨涵、赵腾飞、周敏、雷特幸</w:t>
            </w:r>
          </w:p>
          <w:p>
            <w:pPr>
              <w:widowControl/>
              <w:jc w:val="center"/>
              <w:rPr>
                <w:rFonts w:hint="eastAsia" w:ascii="仿宋" w:hAnsi="仿宋" w:eastAsia="仿宋" w:cs="仿宋"/>
                <w:color w:val="000000"/>
                <w:kern w:val="0"/>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常恒宇</w:t>
            </w:r>
          </w:p>
          <w:p>
            <w:pPr>
              <w:widowControl/>
              <w:jc w:val="center"/>
              <w:rPr>
                <w:rFonts w:hint="eastAsia" w:ascii="仿宋" w:hAnsi="仿宋" w:eastAsia="仿宋" w:cs="仿宋"/>
                <w:color w:val="000000"/>
                <w:kern w:val="0"/>
                <w:sz w:val="21"/>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张鹏</w:t>
            </w:r>
          </w:p>
          <w:p>
            <w:pPr>
              <w:widowControl/>
              <w:jc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张芸汐</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8人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3203班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right w:val="single" w:color="auto" w:sz="4" w:space="0"/>
            </w:tcBorders>
            <w:vAlign w:val="center"/>
          </w:tcPr>
          <w:p>
            <w:pPr>
              <w:widowControl/>
              <w:ind w:firstLine="42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刘雪雪</w:t>
            </w:r>
          </w:p>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（18329570326）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陈佳瑶、陈锦涛、陈思思、程旭、杜维刚</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樊子杨、方子瑜、付毅飞、高婷、黄安萌、寇安彤</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兰伟琳、李丹妮、李皓文、李嘉豪、李靓葩、李彤</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刘浩东、刘淼、刘世科、刘阳名轩、罗飞、马智林</w:t>
            </w:r>
          </w:p>
          <w:p>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rPr>
              <w:t>苗蕾颖、潘玉瑾、蒲方方</w:t>
            </w:r>
          </w:p>
        </w:tc>
        <w:tc>
          <w:tcPr>
            <w:tcW w:w="128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李拓</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林晨</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刘军鹏</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29人</w:t>
            </w:r>
          </w:p>
        </w:tc>
        <w:tc>
          <w:tcPr>
            <w:tcW w:w="128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工程物流3203班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王智慧</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18710473238</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rPr>
              <w:t>王涵、王松、王懿宸、武晨飞、辛阳阳、熊天宇</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谢冬</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rPr>
              <w:t>邢雷刚</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共8人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11</w:t>
            </w:r>
          </w:p>
        </w:tc>
        <w:tc>
          <w:tcPr>
            <w:tcW w:w="3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3203班</w:t>
            </w:r>
          </w:p>
        </w:tc>
        <w:tc>
          <w:tcPr>
            <w:tcW w:w="246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3204班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崔乃丹</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19992325396</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3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杨立衡、杨曼琦、杨清月、</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杨怡汝、杨毅豪、杨茵茜、</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袁嘉辉、袁芝怡、岳冰倩、</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张昊鹏、张雷、张少华、张鑫羽</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张雨欣、赵佳莹、何钘扬</w:t>
            </w:r>
          </w:p>
        </w:tc>
        <w:tc>
          <w:tcPr>
            <w:tcW w:w="2467"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白俏、白旭、陈菁雯</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程佳文、丁伟康、董思涵</w:t>
            </w:r>
          </w:p>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窦玉鑫、高帅、韩佩珍</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韩振岳</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马浩然</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屈渭峰</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任海波</w:t>
            </w:r>
          </w:p>
        </w:tc>
        <w:tc>
          <w:tcPr>
            <w:tcW w:w="1829" w:type="dxa"/>
            <w:vMerge w:val="continue"/>
            <w:tcBorders>
              <w:top w:val="single" w:color="auto" w:sz="4" w:space="0"/>
              <w:left w:val="nil"/>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29人</w:t>
            </w:r>
          </w:p>
        </w:tc>
        <w:tc>
          <w:tcPr>
            <w:tcW w:w="1829" w:type="dxa"/>
            <w:vMerge w:val="continue"/>
            <w:tcBorders>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3204班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彭涛</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18170896365</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胡瑞、胡鑫语、胡紫藤、李嘉欣、李敏、李青毅、李渊、刘馥璇、毛盈帆、潘冰涵、屈祖璇、任康雨、索宇博、</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田江宁、同月园、王文瑄、王旭、魏益婷、肖晨毅、</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肖婷、熊晨程、徐佳伟、许典星、延峰、杨富航、殷赵记、</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苏波</w:t>
            </w:r>
          </w:p>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孙倩茹</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孙志明</w:t>
            </w: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29人</w:t>
            </w: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13</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3204班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苏开拓</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15191305366</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张斌、张聪、张帆、张国庆、张凯、</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张秀娟、张旭钊、张一丹</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侯雅</w:t>
            </w:r>
          </w:p>
          <w:p>
            <w:pPr>
              <w:widowControl/>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贾欢</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兰文选</w:t>
            </w:r>
          </w:p>
        </w:tc>
        <w:tc>
          <w:tcPr>
            <w:tcW w:w="1829"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11人</w:t>
            </w:r>
          </w:p>
        </w:tc>
        <w:tc>
          <w:tcPr>
            <w:tcW w:w="1829"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14</w:t>
            </w: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工程物流</w:t>
            </w:r>
            <w:r>
              <w:rPr>
                <w:rFonts w:hint="eastAsia" w:ascii="仿宋" w:hAnsi="仿宋" w:eastAsia="仿宋" w:cs="仿宋"/>
                <w:color w:val="000000"/>
                <w:kern w:val="0"/>
                <w:sz w:val="21"/>
                <w:szCs w:val="21"/>
                <w:lang w:val="en-US" w:eastAsia="zh-CN"/>
              </w:rPr>
              <w:t>3204班</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rPr>
              <w:t>工程物流</w:t>
            </w:r>
          </w:p>
          <w:p>
            <w:pPr>
              <w:widowControl/>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rPr>
              <w:t>3205班</w:t>
            </w:r>
          </w:p>
        </w:tc>
        <w:tc>
          <w:tcPr>
            <w:tcW w:w="182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周轩</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15129029056</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5517"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张毅凡、周波、周新强</w:t>
            </w:r>
          </w:p>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王高攀、张嘉威、王鸽飚</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徐黎、张佳乐</w:t>
            </w:r>
          </w:p>
        </w:tc>
        <w:tc>
          <w:tcPr>
            <w:tcW w:w="1829"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8人</w:t>
            </w:r>
          </w:p>
        </w:tc>
        <w:tc>
          <w:tcPr>
            <w:tcW w:w="1829"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w:t>
            </w: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工程物流3205班</w:t>
            </w:r>
          </w:p>
        </w:tc>
        <w:tc>
          <w:tcPr>
            <w:tcW w:w="182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何彤</w:t>
            </w: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13237152736</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1"/>
                <w:szCs w:val="21"/>
                <w:u w:val="none"/>
                <w:lang w:val="en-US" w:eastAsia="zh-CN"/>
              </w:rPr>
              <w:t>申方博、申俊鹏、史聪颖</w:t>
            </w:r>
          </w:p>
        </w:tc>
        <w:tc>
          <w:tcPr>
            <w:tcW w:w="1829"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c>
          <w:tcPr>
            <w:tcW w:w="68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共</w:t>
            </w:r>
            <w:r>
              <w:rPr>
                <w:rFonts w:hint="eastAsia" w:ascii="仿宋" w:hAnsi="仿宋" w:eastAsia="仿宋" w:cs="仿宋"/>
                <w:color w:val="000000"/>
                <w:kern w:val="0"/>
                <w:sz w:val="21"/>
                <w:szCs w:val="21"/>
                <w:lang w:val="en-US" w:eastAsia="zh-CN"/>
              </w:rPr>
              <w:t>3人</w:t>
            </w:r>
          </w:p>
        </w:tc>
        <w:tc>
          <w:tcPr>
            <w:tcW w:w="1829"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三、资料上交时间安排：</w:t>
      </w:r>
    </w:p>
    <w:tbl>
      <w:tblPr>
        <w:tblStyle w:val="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hint="eastAsia"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hint="eastAsia"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hint="eastAsia" w:ascii="仿宋_GB2312" w:eastAsia="仿宋_GB2312"/>
                <w:szCs w:val="21"/>
              </w:rPr>
            </w:pPr>
            <w:r>
              <w:rPr>
                <w:rFonts w:hint="eastAsia" w:ascii="仿宋_GB2312" w:eastAsia="仿宋_GB2312"/>
                <w:szCs w:val="21"/>
              </w:rPr>
              <w:t>指导教师安排；分发</w:t>
            </w:r>
            <w:r>
              <w:rPr>
                <w:rFonts w:hint="eastAsia" w:ascii="仿宋_GB2312" w:eastAsia="仿宋_GB2312"/>
                <w:szCs w:val="21"/>
                <w:lang w:eastAsia="zh-CN"/>
              </w:rPr>
              <w:t>岗位实习</w:t>
            </w:r>
            <w:r>
              <w:rPr>
                <w:rFonts w:hint="eastAsia" w:ascii="仿宋_GB2312" w:eastAsia="仿宋_GB2312"/>
                <w:szCs w:val="21"/>
              </w:rPr>
              <w:t>任务书指导书</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w:t>
            </w:r>
          </w:p>
        </w:tc>
        <w:tc>
          <w:tcPr>
            <w:tcW w:w="5061" w:type="dxa"/>
            <w:vAlign w:val="center"/>
          </w:tcPr>
          <w:p>
            <w:pPr>
              <w:spacing w:line="252" w:lineRule="auto"/>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资料按顺序全部装订，并附上统一蓝色封面，上交指导教师（可邮寄：邮编714000，陕西铁路工程职业技术学院管理学院物流教研室  xxx老师）</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3</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月15日</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学生可参考下表并结合实际工作情况完成周报内容。</w:t>
      </w:r>
    </w:p>
    <w:tbl>
      <w:tblPr>
        <w:tblStyle w:val="9"/>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074" w:type="dxa"/>
            <w:vMerge w:val="restart"/>
            <w:vAlign w:val="center"/>
          </w:tcPr>
          <w:p>
            <w:pPr>
              <w:jc w:val="center"/>
              <w:rPr>
                <w:rFonts w:hint="eastAsia"/>
                <w:b/>
                <w:sz w:val="18"/>
                <w:szCs w:val="18"/>
              </w:rPr>
            </w:pPr>
            <w:r>
              <w:rPr>
                <w:rFonts w:hint="eastAsia" w:ascii="Times New Roman" w:hAnsi="Times New Roman" w:eastAsia="仿宋" w:cs="Times New Roman"/>
                <w:szCs w:val="21"/>
              </w:rPr>
              <w:t>物资岗位顶岗工作</w:t>
            </w: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48"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88"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任务2.电子数据的录入和分析</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.单据归档</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w:t>
      </w:r>
      <w:r>
        <w:rPr>
          <w:rFonts w:hint="eastAsia" w:ascii="仿宋_GB2312" w:hAnsi="宋体" w:eastAsia="仿宋_GB2312"/>
          <w:sz w:val="24"/>
          <w:lang w:eastAsia="zh-CN"/>
        </w:rPr>
        <w:t>岗位实习</w:t>
      </w:r>
      <w:r>
        <w:rPr>
          <w:rFonts w:hint="eastAsia" w:ascii="仿宋_GB2312" w:hAnsi="宋体" w:eastAsia="仿宋_GB2312"/>
          <w:sz w:val="24"/>
        </w:rPr>
        <w:t>学生日常签到、周报、月报、实习总结等提交情况由系统自动进行评定，占总成绩的20%。</w:t>
      </w: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hint="eastAsia" w:ascii="仿宋_GB2312" w:eastAsia="仿宋_GB2312"/>
          <w:b/>
          <w:sz w:val="28"/>
          <w:szCs w:val="28"/>
        </w:rPr>
      </w:pPr>
    </w:p>
    <w:p>
      <w:pPr>
        <w:ind w:right="691" w:rightChars="329"/>
        <w:jc w:val="center"/>
        <w:rPr>
          <w:rFonts w:hint="eastAsia" w:ascii="仿宋_GB2312" w:eastAsia="仿宋_GB2312"/>
          <w:b/>
          <w:sz w:val="28"/>
          <w:szCs w:val="28"/>
        </w:rPr>
      </w:pPr>
      <w:r>
        <w:rPr>
          <w:rFonts w:ascii="仿宋_GB2312" w:hAnsi="Calibri" w:eastAsia="仿宋_GB2312" w:cs="黑体"/>
          <w:b/>
          <w:kern w:val="2"/>
          <w:sz w:val="28"/>
          <w:szCs w:val="28"/>
          <w:lang w:val="en-US" w:eastAsia="zh-CN" w:bidi="ar-SA"/>
        </w:rPr>
        <w:pict>
          <v:shape id="图片 1" o:spid="_x0000_s1030" type="#_x0000_t75" style="height:245.25pt;width:186.7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spacing w:line="360" w:lineRule="auto"/>
        <w:ind w:right="691" w:rightChars="329"/>
        <w:jc w:val="right"/>
        <w:rPr>
          <w:rFonts w:hint="eastAsia"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hint="eastAsia"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pPr>
        <w:wordWrap w:val="0"/>
        <w:spacing w:line="360" w:lineRule="auto"/>
        <w:ind w:right="691" w:rightChars="329"/>
        <w:jc w:val="right"/>
        <w:rPr>
          <w:rFonts w:hint="eastAsia" w:ascii="仿宋_GB2312" w:eastAsia="仿宋_GB2312"/>
          <w:sz w:val="24"/>
        </w:rPr>
      </w:pPr>
      <w:r>
        <w:rPr>
          <w:rFonts w:hint="eastAsia" w:ascii="仿宋_GB2312" w:eastAsia="仿宋_GB2312"/>
          <w:sz w:val="24"/>
        </w:rPr>
        <w:t xml:space="preserve">  审核人：陈   辉  </w:t>
      </w:r>
    </w:p>
    <w:p>
      <w:pPr>
        <w:wordWrap w:val="0"/>
        <w:spacing w:line="360" w:lineRule="auto"/>
        <w:ind w:right="691" w:rightChars="329"/>
        <w:jc w:val="right"/>
        <w:rPr>
          <w:rFonts w:hint="eastAsia"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2</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p>
    <w:p>
      <w:pPr>
        <w:spacing w:line="0" w:lineRule="atLeast"/>
        <w:rPr>
          <w:rFonts w:hint="eastAsia" w:ascii="仿宋_GB2312" w:eastAsia="仿宋_GB2312"/>
          <w:szCs w:val="21"/>
        </w:rPr>
        <w:sectPr>
          <w:headerReference r:id="rId6" w:type="default"/>
          <w:footerReference r:id="rId8" w:type="default"/>
          <w:headerReference r:id="rId7" w:type="even"/>
          <w:footerReference r:id="rId9" w:type="even"/>
          <w:pgSz w:w="11906" w:h="16838"/>
          <w:pgMar w:top="1418" w:right="1418" w:bottom="1418" w:left="1701" w:header="851" w:footer="992" w:gutter="0"/>
          <w:pgNumType w:start="0"/>
          <w:cols w:space="720" w:num="1"/>
          <w:titlePg/>
          <w:docGrid w:linePitch="312" w:charSpace="0"/>
        </w:sectPr>
      </w:pPr>
    </w:p>
    <w:p>
      <w:pPr>
        <w:spacing w:line="400" w:lineRule="exact"/>
        <w:rPr>
          <w:rFonts w:hint="eastAsia"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报告</w:t>
      </w:r>
    </w:p>
    <w:p>
      <w:pPr>
        <w:rPr>
          <w:rFonts w:hint="eastAsia"/>
          <w:sz w:val="36"/>
          <w:szCs w:val="36"/>
        </w:rPr>
      </w:pPr>
    </w:p>
    <w:p>
      <w:pPr>
        <w:rPr>
          <w:rFonts w:hint="eastAsia"/>
          <w:sz w:val="36"/>
          <w:szCs w:val="36"/>
        </w:rPr>
      </w:pPr>
    </w:p>
    <w:tbl>
      <w:tblPr>
        <w:tblStyle w:val="9"/>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姓          名：</w:t>
            </w:r>
          </w:p>
        </w:tc>
        <w:tc>
          <w:tcPr>
            <w:tcW w:w="3250" w:type="dxa"/>
            <w:tcBorders>
              <w:top w:val="nil"/>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sz w:val="36"/>
          <w:szCs w:val="36"/>
        </w:rPr>
        <w:sectPr>
          <w:headerReference r:id="rId10" w:type="default"/>
          <w:footerReference r:id="rId11"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rFonts w:hint="eastAsia"/>
          <w:sz w:val="36"/>
          <w:szCs w:val="36"/>
        </w:rPr>
      </w:pPr>
      <w:r>
        <w:rPr>
          <w:rFonts w:hint="eastAsia" w:ascii="方正小标宋简体" w:eastAsia="方正小标宋简体"/>
          <w:sz w:val="44"/>
          <w:szCs w:val="44"/>
        </w:rPr>
        <w:t>说    明</w:t>
      </w:r>
    </w:p>
    <w:p>
      <w:pPr>
        <w:ind w:firstLine="528" w:firstLineChars="200"/>
        <w:jc w:val="left"/>
        <w:rPr>
          <w:rFonts w:hint="eastAsia" w:ascii="仿宋_GB2312" w:eastAsia="仿宋_GB2312"/>
          <w:sz w:val="28"/>
          <w:szCs w:val="28"/>
        </w:rPr>
      </w:pPr>
      <w:r>
        <w:rPr>
          <w:rFonts w:hint="eastAsia" w:ascii="仿宋_GB2312" w:eastAsia="仿宋_GB2312"/>
          <w:sz w:val="28"/>
          <w:szCs w:val="28"/>
        </w:rPr>
        <w:t>1.周报、月报、总结以电子版形式书写，提前</w:t>
      </w:r>
      <w:r>
        <w:rPr>
          <w:rFonts w:hint="eastAsia" w:ascii="仿宋_GB2312" w:eastAsia="仿宋_GB2312"/>
          <w:sz w:val="28"/>
          <w:szCs w:val="28"/>
          <w:lang w:eastAsia="zh-CN"/>
        </w:rPr>
        <w:t>岗位实习</w:t>
      </w:r>
      <w:r>
        <w:rPr>
          <w:rFonts w:hint="eastAsia" w:ascii="仿宋_GB2312" w:eastAsia="仿宋_GB2312"/>
          <w:sz w:val="28"/>
          <w:szCs w:val="28"/>
        </w:rPr>
        <w:t>学生从</w:t>
      </w:r>
      <w:r>
        <w:rPr>
          <w:rFonts w:hint="eastAsia" w:ascii="仿宋_GB2312" w:eastAsia="仿宋_GB2312"/>
          <w:sz w:val="28"/>
          <w:szCs w:val="28"/>
          <w:lang w:eastAsia="zh-CN"/>
        </w:rPr>
        <w:t>岗位实习</w:t>
      </w:r>
      <w:r>
        <w:rPr>
          <w:rFonts w:hint="eastAsia" w:ascii="仿宋_GB2312" w:eastAsia="仿宋_GB2312"/>
          <w:sz w:val="28"/>
          <w:szCs w:val="28"/>
        </w:rPr>
        <w:t>开始之日起撰写周报、月报，其他学生从2020-2021学年第二学期开学起撰写周报、月报。</w:t>
      </w:r>
    </w:p>
    <w:p>
      <w:pPr>
        <w:ind w:firstLine="528" w:firstLineChars="200"/>
        <w:jc w:val="left"/>
        <w:rPr>
          <w:rFonts w:hint="eastAsia" w:ascii="仿宋_GB2312" w:eastAsia="仿宋_GB2312"/>
          <w:sz w:val="28"/>
          <w:szCs w:val="28"/>
        </w:rPr>
      </w:pPr>
      <w:r>
        <w:rPr>
          <w:rFonts w:hint="eastAsia" w:ascii="仿宋_GB2312" w:eastAsia="仿宋_GB2312"/>
          <w:sz w:val="28"/>
          <w:szCs w:val="28"/>
        </w:rPr>
        <w:t>2.实习周报每周填写一次，字数不少于500，实习月报每月填写一次，字数不少于500字，实习总结正文内容不少于3000字。</w:t>
      </w:r>
    </w:p>
    <w:p>
      <w:pPr>
        <w:ind w:firstLine="528" w:firstLineChars="200"/>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岗位实习</w:t>
      </w:r>
      <w:r>
        <w:rPr>
          <w:rFonts w:hint="eastAsia" w:ascii="仿宋_GB2312" w:eastAsia="仿宋_GB2312"/>
          <w:sz w:val="28"/>
          <w:szCs w:val="28"/>
        </w:rPr>
        <w:t>结束后，由企业兼职指导教师在“实习考核表”中做出评价，然后将完整的手册交由校内指导教师审阅。</w:t>
      </w:r>
    </w:p>
    <w:p>
      <w:pPr>
        <w:ind w:firstLine="528" w:firstLineChars="200"/>
        <w:jc w:val="left"/>
        <w:rPr>
          <w:rFonts w:hint="eastAsia" w:ascii="仿宋_GB2312" w:eastAsia="仿宋_GB2312"/>
          <w:sz w:val="28"/>
          <w:szCs w:val="28"/>
        </w:rPr>
      </w:pPr>
      <w:r>
        <w:rPr>
          <w:rFonts w:hint="eastAsia" w:ascii="仿宋_GB2312" w:eastAsia="仿宋_GB2312"/>
          <w:sz w:val="28"/>
          <w:szCs w:val="28"/>
        </w:rPr>
        <w:t>4.校内实习指导教师根据</w:t>
      </w:r>
      <w:r>
        <w:rPr>
          <w:rFonts w:hint="eastAsia" w:ascii="仿宋_GB2312" w:eastAsia="仿宋_GB2312"/>
          <w:sz w:val="28"/>
          <w:szCs w:val="28"/>
          <w:lang w:eastAsia="zh-CN"/>
        </w:rPr>
        <w:t>岗位实习</w:t>
      </w:r>
      <w:r>
        <w:rPr>
          <w:rFonts w:hint="eastAsia" w:ascii="仿宋_GB2312" w:eastAsia="仿宋_GB2312"/>
          <w:sz w:val="28"/>
          <w:szCs w:val="28"/>
        </w:rPr>
        <w:t>过程性材料，评定</w:t>
      </w:r>
      <w:r>
        <w:rPr>
          <w:rFonts w:hint="eastAsia" w:ascii="仿宋_GB2312" w:eastAsia="仿宋_GB2312"/>
          <w:sz w:val="28"/>
          <w:szCs w:val="28"/>
          <w:lang w:eastAsia="zh-CN"/>
        </w:rPr>
        <w:t>岗位实习</w:t>
      </w:r>
      <w:r>
        <w:rPr>
          <w:rFonts w:hint="eastAsia" w:ascii="仿宋_GB2312" w:eastAsia="仿宋_GB2312"/>
          <w:sz w:val="28"/>
          <w:szCs w:val="28"/>
        </w:rPr>
        <w:t>最终成绩。</w:t>
      </w:r>
    </w:p>
    <w:p>
      <w:pPr>
        <w:ind w:firstLine="528" w:firstLineChars="200"/>
        <w:jc w:val="left"/>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岗位实习</w:t>
      </w:r>
      <w:r>
        <w:rPr>
          <w:rFonts w:hint="eastAsia" w:ascii="仿宋_GB2312" w:eastAsia="仿宋_GB2312"/>
          <w:sz w:val="28"/>
          <w:szCs w:val="28"/>
        </w:rPr>
        <w:t>结束后按照目录顺序进行装订，统一为A4左侧单面胶装，封面为蓝色铜版纸，其余为70K打印纸。</w:t>
      </w:r>
    </w:p>
    <w:p>
      <w:pPr>
        <w:ind w:firstLine="517" w:firstLineChars="196"/>
        <w:jc w:val="left"/>
        <w:rPr>
          <w:rFonts w:hint="eastAsia"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w:t>
      </w:r>
      <w:r>
        <w:rPr>
          <w:rFonts w:hint="eastAsia" w:ascii="仿宋_GB2312" w:eastAsia="仿宋_GB2312"/>
          <w:sz w:val="28"/>
          <w:szCs w:val="28"/>
          <w:lang w:eastAsia="zh-CN"/>
        </w:rPr>
        <w:t>岗位实习</w:t>
      </w:r>
      <w:r>
        <w:rPr>
          <w:rFonts w:hint="eastAsia" w:ascii="仿宋_GB2312" w:eastAsia="仿宋_GB2312"/>
          <w:sz w:val="28"/>
          <w:szCs w:val="28"/>
        </w:rPr>
        <w:t>成绩是教学计划内的一门重要课程，请认真对待，务必完整、详实填写并及时提交，否则影响正常毕业。</w:t>
      </w:r>
    </w:p>
    <w:p>
      <w:pPr>
        <w:jc w:val="center"/>
        <w:rPr>
          <w:rFonts w:hint="eastAsia"/>
          <w:b/>
          <w:sz w:val="36"/>
          <w:szCs w:val="32"/>
        </w:rPr>
      </w:pPr>
      <w:r>
        <w:rPr>
          <w:rFonts w:hint="eastAsia"/>
          <w:b/>
          <w:sz w:val="36"/>
          <w:szCs w:val="32"/>
        </w:rPr>
        <w:t>目   录</w:t>
      </w:r>
    </w:p>
    <w:p>
      <w:pPr>
        <w:jc w:val="center"/>
        <w:rPr>
          <w:rFonts w:hint="eastAsia"/>
          <w:sz w:val="28"/>
          <w:szCs w:val="28"/>
        </w:rPr>
      </w:pP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1.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综合考评表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3.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企业评价表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4.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总结</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5.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周报</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6.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月报</w:t>
      </w: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ind w:firstLine="435"/>
        <w:rPr>
          <w:rFonts w:hint="eastAsia" w:ascii="仿宋_GB2312" w:eastAsia="仿宋_GB2312"/>
          <w:sz w:val="32"/>
          <w:szCs w:val="32"/>
        </w:rPr>
      </w:pPr>
    </w:p>
    <w:p>
      <w:pPr>
        <w:ind w:firstLine="435"/>
        <w:rPr>
          <w:rFonts w:hint="eastAsia"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2" w:type="default"/>
          <w:footerReference r:id="rId13" w:type="default"/>
          <w:footerReference r:id="rId14"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综合考评表</w:t>
      </w:r>
    </w:p>
    <w:tbl>
      <w:tblPr>
        <w:tblStyle w:val="9"/>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833"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1200"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lang w:eastAsia="zh-CN"/>
              </w:rPr>
              <w:t>岗位实习</w:t>
            </w:r>
            <w:r>
              <w:rPr>
                <w:rFonts w:hint="eastAsia" w:ascii="楷体_GB2312" w:eastAsia="楷体_GB2312"/>
                <w:b/>
                <w:color w:val="000000"/>
                <w:sz w:val="24"/>
              </w:rPr>
              <w:t>单位</w:t>
            </w:r>
          </w:p>
        </w:tc>
        <w:tc>
          <w:tcPr>
            <w:tcW w:w="6940" w:type="dxa"/>
            <w:gridSpan w:val="8"/>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此部分由习讯云</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s="宋体"/>
                <w:color w:val="000000"/>
                <w:kern w:val="0"/>
                <w:sz w:val="24"/>
              </w:rPr>
              <w:t>总</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根据以上考核，该生</w:t>
            </w:r>
            <w:r>
              <w:rPr>
                <w:rFonts w:hint="eastAsia" w:ascii="楷体_GB2312" w:hAnsi="微软雅黑" w:eastAsia="楷体_GB2312" w:cs="微软雅黑"/>
                <w:b/>
                <w:bCs/>
                <w:color w:val="333333"/>
                <w:sz w:val="27"/>
                <w:szCs w:val="27"/>
                <w:shd w:val="clear" w:color="auto" w:fill="FFFFFF"/>
                <w:lang w:eastAsia="zh-CN"/>
              </w:rPr>
              <w:t>岗位实习</w:t>
            </w:r>
            <w:r>
              <w:rPr>
                <w:rFonts w:hint="eastAsia" w:ascii="楷体_GB2312" w:hAnsi="微软雅黑" w:eastAsia="楷体_GB2312" w:cs="微软雅黑"/>
                <w:b/>
                <w:bCs/>
                <w:color w:val="333333"/>
                <w:sz w:val="27"/>
                <w:szCs w:val="27"/>
                <w:shd w:val="clear" w:color="auto" w:fill="FFFFFF"/>
              </w:rPr>
              <w:t xml:space="preserve">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pPr>
        <w:snapToGrid w:val="0"/>
        <w:jc w:val="center"/>
        <w:rPr>
          <w:rFonts w:ascii="宋体" w:hAnsi="宋体"/>
          <w:bCs/>
          <w:color w:val="000000"/>
          <w:sz w:val="24"/>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9"/>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hint="eastAsia" w:ascii="楷体_GB2312" w:eastAsia="楷体_GB2312"/>
                <w:b/>
                <w:color w:val="000000"/>
                <w:szCs w:val="21"/>
              </w:rPr>
            </w:pPr>
          </w:p>
        </w:tc>
        <w:tc>
          <w:tcPr>
            <w:tcW w:w="848"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hint="eastAsia" w:ascii="楷体_GB2312" w:eastAsia="楷体_GB2312"/>
                <w:b/>
                <w:color w:val="000000"/>
                <w:szCs w:val="21"/>
              </w:rPr>
            </w:pPr>
          </w:p>
        </w:tc>
        <w:tc>
          <w:tcPr>
            <w:tcW w:w="1270"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hint="eastAsia"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hint="eastAsia"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hint="eastAsia" w:ascii="楷体_GB2312" w:eastAsia="楷体_GB2312"/>
                <w:color w:val="000000"/>
                <w:szCs w:val="21"/>
              </w:rPr>
            </w:pPr>
          </w:p>
        </w:tc>
      </w:tr>
    </w:tbl>
    <w:p>
      <w:pP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w:t>
      </w:r>
      <w:r>
        <w:rPr>
          <w:rFonts w:hint="eastAsia" w:ascii="仿宋_GB2312" w:eastAsia="仿宋_GB2312" w:cs="宋体"/>
          <w:color w:val="000000"/>
          <w:kern w:val="0"/>
          <w:sz w:val="18"/>
          <w:szCs w:val="18"/>
          <w:lang w:eastAsia="zh-CN"/>
        </w:rPr>
        <w:t>岗位实习</w:t>
      </w:r>
      <w:r>
        <w:rPr>
          <w:rFonts w:hint="eastAsia" w:ascii="仿宋_GB2312" w:eastAsia="仿宋_GB2312" w:cs="宋体"/>
          <w:color w:val="000000"/>
          <w:kern w:val="0"/>
          <w:sz w:val="18"/>
          <w:szCs w:val="18"/>
        </w:rPr>
        <w:t>管理平台。</w:t>
      </w: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ind w:firstLine="4320" w:firstLineChars="1800"/>
        <w:rPr>
          <w:rFonts w:hint="eastAsia"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hint="eastAsia" w:ascii="仿宋_GB2312" w:eastAsia="仿宋_GB2312" w:cs="宋体"/>
          <w:color w:val="000000"/>
          <w:kern w:val="0"/>
          <w:sz w:val="24"/>
        </w:rPr>
      </w:pPr>
    </w:p>
    <w:p>
      <w:pPr>
        <w:widowControl/>
        <w:ind w:firstLine="4560" w:firstLineChars="1900"/>
        <w:rPr>
          <w:rFonts w:hint="eastAsia"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lang w:eastAsia="zh-CN"/>
        </w:rPr>
        <w:t>岗位实习</w:t>
      </w:r>
      <w:r>
        <w:rPr>
          <w:rFonts w:hint="eastAsia" w:ascii="方正小标宋简体" w:hAnsi="宋体" w:eastAsia="方正小标宋简体"/>
          <w:sz w:val="36"/>
          <w:szCs w:val="36"/>
        </w:rPr>
        <w:t>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3169253"/>
      <w:bookmarkStart w:id="9" w:name="_Toc328472473"/>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周报</w:t>
      </w:r>
      <w:bookmarkEnd w:id="8"/>
      <w:bookmarkEnd w:id="9"/>
    </w:p>
    <w:p>
      <w:pPr>
        <w:spacing w:line="380" w:lineRule="exact"/>
        <w:ind w:firstLine="420" w:firstLineChars="200"/>
        <w:rPr>
          <w:rFonts w:hint="eastAsia"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9"/>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vAlign w:val="top"/>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vAlign w:val="top"/>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hint="eastAsia"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月报</w:t>
      </w:r>
    </w:p>
    <w:p>
      <w:pPr>
        <w:spacing w:line="380" w:lineRule="exact"/>
        <w:ind w:firstLine="420" w:firstLineChars="200"/>
        <w:rPr>
          <w:rFonts w:hint="eastAsia"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9"/>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1732" w:type="dxa"/>
            <w:vAlign w:val="top"/>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起止时间</w:t>
            </w:r>
          </w:p>
        </w:tc>
        <w:tc>
          <w:tcPr>
            <w:tcW w:w="7243" w:type="dxa"/>
            <w:vAlign w:val="top"/>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vAlign w:val="top"/>
          </w:tcPr>
          <w:p>
            <w:pPr>
              <w:spacing w:line="360" w:lineRule="exact"/>
              <w:jc w:val="center"/>
              <w:rPr>
                <w:rFonts w:hint="eastAsia"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15" w:hRule="atLeast"/>
          <w:jc w:val="center"/>
        </w:trPr>
        <w:tc>
          <w:tcPr>
            <w:tcW w:w="8975" w:type="dxa"/>
            <w:gridSpan w:val="2"/>
            <w:vAlign w:val="top"/>
          </w:tcPr>
          <w:p>
            <w:pPr>
              <w:spacing w:line="360" w:lineRule="exact"/>
              <w:rPr>
                <w:rFonts w:hint="eastAsia"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hint="eastAsia" w:ascii="楷体_GB2312" w:eastAsia="楷体_GB2312"/>
                <w:color w:val="000000"/>
                <w:sz w:val="24"/>
              </w:rPr>
            </w:pPr>
          </w:p>
        </w:tc>
      </w:tr>
    </w:tbl>
    <w:p>
      <w:pPr>
        <w:spacing w:line="240" w:lineRule="exact"/>
        <w:ind w:firstLine="360"/>
        <w:rPr>
          <w:rFonts w:hint="eastAsia"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7"/>
        <w:rFonts w:hint="eastAsia"/>
      </w:rPr>
    </w:pPr>
    <w:r>
      <w:fldChar w:fldCharType="begin"/>
    </w:r>
    <w:r>
      <w:rPr>
        <w:rStyle w:val="7"/>
      </w:rPr>
      <w:instrText xml:space="preserve">PAGE  </w:instrText>
    </w:r>
    <w:r>
      <w:fldChar w:fldCharType="separate"/>
    </w:r>
    <w:r>
      <w:rPr>
        <w:rStyle w:val="7"/>
        <w:rFonts w:hint="eastAsia"/>
      </w:rPr>
      <w:t>9</w:t>
    </w:r>
    <w:r>
      <w:fldChar w:fldCharType="end"/>
    </w:r>
  </w:p>
  <w:p>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7"/>
        <w:rFonts w:hint="eastAsia"/>
      </w:rPr>
    </w:pPr>
    <w:r>
      <w:fldChar w:fldCharType="begin"/>
    </w:r>
    <w:r>
      <w:rPr>
        <w:rStyle w:val="7"/>
      </w:rPr>
      <w:instrText xml:space="preserve">PAGE  </w:instrText>
    </w:r>
    <w:r>
      <w:fldChar w:fldCharType="end"/>
    </w:r>
  </w:p>
  <w:p>
    <w:pPr>
      <w:pStyle w:val="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3" o:spid="_x0000_s1026" type="#_x0000_t202" style="position:absolute;left:0;margin-top:0pt;height:18.15pt;width:42.05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rPr>
        <w:rFonts w:hint="eastAsia"/>
      </w:rPr>
    </w:pPr>
    <w:r>
      <w:rPr>
        <w:rFonts w:hint="eastAsia" w:ascii="Calibri" w:hAnsi="Calibri" w:eastAsia="宋体" w:cs="黑体"/>
        <w:kern w:val="2"/>
        <w:sz w:val="18"/>
        <w:szCs w:val="18"/>
        <w:lang w:val="en-US" w:eastAsia="zh-CN" w:bidi="ar-SA"/>
      </w:rPr>
      <w:pict>
        <v:shape id="Quad Arrow 4" o:spid="_x0000_s1027" type="#_x0000_t202" style="position:absolute;left:0;margin-top:0pt;height:18.15pt;width:42.05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5" o:spid="_x0000_s1028"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rPr>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GNmOTQzNDJjNDliYmZjZjlmYWFmYzZlNGE0NmIzZTkifQ=="/>
  </w:docVars>
  <w:rsids>
    <w:rsidRoot w:val="37636D00"/>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E2357F"/>
    <w:rsid w:val="00E73B63"/>
    <w:rsid w:val="00EB5BAA"/>
    <w:rsid w:val="00EC664A"/>
    <w:rsid w:val="00F334EF"/>
    <w:rsid w:val="012C623E"/>
    <w:rsid w:val="02321CB0"/>
    <w:rsid w:val="02613626"/>
    <w:rsid w:val="04370E91"/>
    <w:rsid w:val="059D5B9F"/>
    <w:rsid w:val="0B2D1E43"/>
    <w:rsid w:val="0B9772AF"/>
    <w:rsid w:val="0BE330D7"/>
    <w:rsid w:val="0C9E6C42"/>
    <w:rsid w:val="0DAA426B"/>
    <w:rsid w:val="1656242E"/>
    <w:rsid w:val="18A07077"/>
    <w:rsid w:val="18D450AA"/>
    <w:rsid w:val="19BE3E43"/>
    <w:rsid w:val="1CF63F94"/>
    <w:rsid w:val="1D175669"/>
    <w:rsid w:val="1E39474F"/>
    <w:rsid w:val="1FA8216A"/>
    <w:rsid w:val="1FAB1F2E"/>
    <w:rsid w:val="205445F6"/>
    <w:rsid w:val="233E3BC0"/>
    <w:rsid w:val="2ED47AB4"/>
    <w:rsid w:val="323B5204"/>
    <w:rsid w:val="327F1D7F"/>
    <w:rsid w:val="33AA21AE"/>
    <w:rsid w:val="357C3DB8"/>
    <w:rsid w:val="36170E94"/>
    <w:rsid w:val="37636D00"/>
    <w:rsid w:val="37A656DD"/>
    <w:rsid w:val="3F0512B8"/>
    <w:rsid w:val="3FF03DBE"/>
    <w:rsid w:val="40F05AE6"/>
    <w:rsid w:val="42F35DCA"/>
    <w:rsid w:val="43952136"/>
    <w:rsid w:val="43D70527"/>
    <w:rsid w:val="45907585"/>
    <w:rsid w:val="481204F8"/>
    <w:rsid w:val="482043D0"/>
    <w:rsid w:val="4C1A156A"/>
    <w:rsid w:val="4F723E9D"/>
    <w:rsid w:val="52D165CC"/>
    <w:rsid w:val="534D53DE"/>
    <w:rsid w:val="53E40297"/>
    <w:rsid w:val="58C3175C"/>
    <w:rsid w:val="5A551063"/>
    <w:rsid w:val="5D0D1991"/>
    <w:rsid w:val="5D66485E"/>
    <w:rsid w:val="608F5528"/>
    <w:rsid w:val="61832254"/>
    <w:rsid w:val="62536580"/>
    <w:rsid w:val="62A31D33"/>
    <w:rsid w:val="64A826E2"/>
    <w:rsid w:val="689A7E27"/>
    <w:rsid w:val="6A5A38AE"/>
    <w:rsid w:val="6D535020"/>
    <w:rsid w:val="6DA95835"/>
    <w:rsid w:val="6F9E6016"/>
    <w:rsid w:val="72517611"/>
    <w:rsid w:val="77872AE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style>
  <w:style w:type="character" w:styleId="8">
    <w:name w:val="Hyperlink"/>
    <w:qFormat/>
    <w:uiPriority w:val="99"/>
    <w:rPr>
      <w:color w:val="0000FF"/>
      <w:u w:val="single"/>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1">
    <w:name w:val="纯文本 Char"/>
    <w:basedOn w:val="6"/>
    <w:link w:val="2"/>
    <w:qFormat/>
    <w:uiPriority w:val="0"/>
    <w:rPr>
      <w:rFonts w:ascii="宋体" w:hAnsi="Courier New" w:cs="Courier New"/>
      <w:kern w:val="2"/>
      <w:sz w:val="21"/>
      <w:szCs w:val="21"/>
    </w:rPr>
  </w:style>
  <w:style w:type="character" w:customStyle="1" w:styleId="12">
    <w:name w:val="页脚 Char"/>
    <w:link w:val="4"/>
    <w:qFormat/>
    <w:uiPriority w:val="0"/>
    <w:rPr>
      <w:rFonts w:ascii="Calibri" w:hAnsi="Calibri" w:eastAsia="宋体" w:cs="黑体"/>
      <w:kern w:val="2"/>
      <w:sz w:val="18"/>
      <w:szCs w:val="18"/>
    </w:rPr>
  </w:style>
  <w:style w:type="character" w:customStyle="1" w:styleId="13">
    <w:name w:val="批注框文本 Char"/>
    <w:basedOn w:val="6"/>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23</Pages>
  <Words>1549</Words>
  <Characters>8832</Characters>
  <Lines>73</Lines>
  <Paragraphs>20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2022-06-23T03:57:56Z</dcterms:modified>
  <dc:title>陕西铁路工程职业技术学院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AF715060E4A84E6287D6683DF31C418F</vt:lpwstr>
  </property>
</Properties>
</file>