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rFonts w:ascii="黑体" w:hAnsi="宋体" w:eastAsia="黑体"/>
          <w:sz w:val="28"/>
          <w:szCs w:val="28"/>
        </w:rPr>
      </w:pPr>
      <w:bookmarkStart w:id="10" w:name="_GoBack"/>
      <w:bookmarkEnd w:id="10"/>
    </w:p>
    <w:p>
      <w:pPr>
        <w:jc w:val="center"/>
        <w:rPr>
          <w:rFonts w:hint="eastAsia" w:ascii="方正小标宋简体" w:eastAsia="方正小标宋简体"/>
          <w:sz w:val="44"/>
          <w:szCs w:val="44"/>
        </w:rPr>
      </w:pPr>
      <w:r>
        <w:rPr>
          <w:rFonts w:hint="eastAsia" w:ascii="方正小标宋简体" w:eastAsia="方正小标宋简体"/>
          <w:sz w:val="44"/>
          <w:szCs w:val="44"/>
        </w:rPr>
        <w:t>陕西铁路工程职业技术学院</w:t>
      </w:r>
    </w:p>
    <w:p>
      <w:pPr>
        <w:tabs>
          <w:tab w:val="center" w:pos="4819"/>
          <w:tab w:val="left" w:pos="7755"/>
        </w:tabs>
        <w:spacing w:before="100" w:beforeAutospacing="1" w:line="520" w:lineRule="exact"/>
        <w:jc w:val="center"/>
        <w:rPr>
          <w:rFonts w:hint="eastAsia" w:ascii="黑体" w:eastAsia="黑体"/>
          <w:sz w:val="72"/>
          <w:szCs w:val="72"/>
        </w:rPr>
      </w:pPr>
    </w:p>
    <w:p>
      <w:pPr>
        <w:tabs>
          <w:tab w:val="center" w:pos="4819"/>
          <w:tab w:val="left" w:pos="7755"/>
        </w:tabs>
        <w:spacing w:before="100" w:beforeAutospacing="1" w:line="520" w:lineRule="exact"/>
        <w:jc w:val="center"/>
        <w:rPr>
          <w:rFonts w:hint="eastAsia" w:ascii="黑体" w:eastAsia="黑体"/>
          <w:sz w:val="72"/>
          <w:szCs w:val="72"/>
        </w:rPr>
      </w:pPr>
      <w:r>
        <w:rPr>
          <w:rFonts w:hint="eastAsia" w:ascii="黑体" w:eastAsia="黑体"/>
          <w:sz w:val="72"/>
          <w:szCs w:val="72"/>
          <w:lang w:eastAsia="zh-CN"/>
        </w:rPr>
        <w:t>岗位实习</w:t>
      </w:r>
      <w:r>
        <w:rPr>
          <w:rFonts w:hint="eastAsia" w:ascii="黑体" w:eastAsia="黑体"/>
          <w:sz w:val="72"/>
          <w:szCs w:val="72"/>
        </w:rPr>
        <w:t>手册</w:t>
      </w:r>
    </w:p>
    <w:p>
      <w:pPr>
        <w:jc w:val="center"/>
        <w:rPr>
          <w:rFonts w:hint="eastAsia" w:eastAsia="黑体"/>
          <w:sz w:val="52"/>
          <w:szCs w:val="52"/>
        </w:rPr>
      </w:pPr>
    </w:p>
    <w:p>
      <w:pPr>
        <w:jc w:val="center"/>
        <w:rPr>
          <w:rFonts w:hint="eastAsia" w:eastAsia="黑体"/>
          <w:sz w:val="52"/>
          <w:szCs w:val="52"/>
        </w:rPr>
      </w:pPr>
      <w:r>
        <w:rPr>
          <w:rFonts w:hint="eastAsia" w:eastAsia="黑体"/>
          <w:sz w:val="52"/>
          <w:szCs w:val="52"/>
        </w:rPr>
        <w:t>（适用于</w:t>
      </w:r>
      <w:r>
        <w:rPr>
          <w:rFonts w:hint="eastAsia" w:eastAsia="黑体"/>
          <w:sz w:val="52"/>
          <w:szCs w:val="52"/>
          <w:lang w:eastAsia="zh-CN"/>
        </w:rPr>
        <w:t>现代</w:t>
      </w:r>
      <w:r>
        <w:rPr>
          <w:rFonts w:hint="eastAsia" w:eastAsia="黑体"/>
          <w:sz w:val="52"/>
          <w:szCs w:val="52"/>
        </w:rPr>
        <w:t>物流管理专业）</w:t>
      </w:r>
    </w:p>
    <w:p>
      <w:pPr>
        <w:tabs>
          <w:tab w:val="center" w:pos="4819"/>
          <w:tab w:val="left" w:pos="7755"/>
        </w:tabs>
        <w:spacing w:before="100" w:beforeAutospacing="1" w:line="520" w:lineRule="exact"/>
        <w:jc w:val="center"/>
        <w:rPr>
          <w:rFonts w:hint="eastAsia" w:ascii="黑体" w:eastAsia="黑体"/>
          <w:sz w:val="28"/>
          <w:szCs w:val="28"/>
        </w:rPr>
      </w:pPr>
    </w:p>
    <w:p>
      <w:pPr>
        <w:spacing w:beforeLines="200"/>
        <w:jc w:val="center"/>
        <w:rPr>
          <w:rFonts w:hint="eastAsia" w:eastAsia="黑体"/>
          <w:sz w:val="52"/>
          <w:szCs w:val="52"/>
        </w:rPr>
      </w:pPr>
      <w:r>
        <w:rPr>
          <w:rFonts w:hint="eastAsia" w:eastAsia="黑体"/>
          <w:sz w:val="52"/>
          <w:szCs w:val="52"/>
        </w:rPr>
        <w:t>(202</w:t>
      </w:r>
      <w:r>
        <w:rPr>
          <w:rFonts w:hint="eastAsia" w:eastAsia="黑体"/>
          <w:sz w:val="52"/>
          <w:szCs w:val="52"/>
          <w:lang w:val="en-US" w:eastAsia="zh-CN"/>
        </w:rPr>
        <w:t>3</w:t>
      </w:r>
      <w:r>
        <w:rPr>
          <w:rFonts w:hint="eastAsia" w:eastAsia="黑体"/>
          <w:sz w:val="52"/>
          <w:szCs w:val="52"/>
        </w:rPr>
        <w:t>届)</w:t>
      </w:r>
    </w:p>
    <w:p>
      <w:pPr>
        <w:rPr>
          <w:rFonts w:hint="eastAsia"/>
          <w:sz w:val="36"/>
          <w:szCs w:val="36"/>
        </w:rPr>
      </w:pPr>
    </w:p>
    <w:p>
      <w:pPr>
        <w:rPr>
          <w:rFonts w:hint="eastAsia"/>
          <w:sz w:val="36"/>
          <w:szCs w:val="36"/>
        </w:rPr>
      </w:pPr>
    </w:p>
    <w:p>
      <w:pPr>
        <w:rPr>
          <w:rFonts w:hint="eastAsia"/>
          <w:sz w:val="36"/>
          <w:szCs w:val="36"/>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jc w:val="center"/>
        <w:rPr>
          <w:rFonts w:ascii="宋体" w:hAnsi="宋体"/>
          <w:b/>
          <w:sz w:val="32"/>
          <w:szCs w:val="44"/>
        </w:rPr>
      </w:pPr>
    </w:p>
    <w:p>
      <w:pPr>
        <w:rPr>
          <w:rFonts w:ascii="宋体" w:hAnsi="宋体"/>
          <w:b/>
          <w:sz w:val="32"/>
          <w:szCs w:val="44"/>
        </w:rPr>
      </w:pPr>
    </w:p>
    <w:p>
      <w:pPr>
        <w:jc w:val="center"/>
        <w:rPr>
          <w:rFonts w:hint="eastAsia"/>
          <w:b/>
          <w:sz w:val="24"/>
          <w:szCs w:val="36"/>
        </w:rPr>
      </w:pPr>
      <w:r>
        <w:rPr>
          <w:rFonts w:hint="eastAsia" w:ascii="宋体" w:hAnsi="宋体"/>
          <w:b/>
          <w:sz w:val="32"/>
          <w:szCs w:val="44"/>
        </w:rPr>
        <w:t>陕西铁路工程职业技术学院</w:t>
      </w:r>
    </w:p>
    <w:p>
      <w:pPr>
        <w:jc w:val="center"/>
        <w:rPr>
          <w:rFonts w:hint="eastAsia"/>
          <w:b/>
          <w:sz w:val="28"/>
          <w:szCs w:val="36"/>
        </w:rPr>
      </w:pPr>
      <w:r>
        <w:rPr>
          <w:rFonts w:hint="eastAsia"/>
          <w:b/>
          <w:sz w:val="28"/>
          <w:szCs w:val="36"/>
        </w:rPr>
        <w:t>20   年   月</w:t>
      </w:r>
    </w:p>
    <w:p>
      <w:pPr>
        <w:jc w:val="center"/>
        <w:rPr>
          <w:rFonts w:hint="eastAsia"/>
          <w:b/>
          <w:sz w:val="36"/>
          <w:szCs w:val="36"/>
        </w:rPr>
      </w:pPr>
      <w:r>
        <w:rPr>
          <w:rFonts w:hint="eastAsia"/>
          <w:b/>
          <w:sz w:val="36"/>
          <w:szCs w:val="36"/>
        </w:rPr>
        <w:t>目   录</w:t>
      </w:r>
    </w:p>
    <w:p>
      <w:pPr>
        <w:jc w:val="center"/>
        <w:rPr>
          <w:rFonts w:hint="eastAsia"/>
          <w:sz w:val="28"/>
          <w:szCs w:val="28"/>
        </w:rPr>
      </w:pPr>
    </w:p>
    <w:p>
      <w:pPr>
        <w:spacing w:line="560" w:lineRule="exact"/>
        <w:ind w:firstLine="528" w:firstLineChars="200"/>
        <w:rPr>
          <w:rFonts w:hint="eastAsia" w:ascii="仿宋_GB2312" w:eastAsia="仿宋_GB2312"/>
          <w:sz w:val="28"/>
          <w:szCs w:val="28"/>
        </w:rPr>
      </w:pPr>
      <w:r>
        <w:rPr>
          <w:rFonts w:hint="eastAsia" w:ascii="仿宋_GB2312" w:eastAsia="仿宋_GB2312"/>
          <w:sz w:val="28"/>
          <w:szCs w:val="28"/>
        </w:rPr>
        <w:t xml:space="preserve">1. </w:t>
      </w:r>
      <w:r>
        <w:rPr>
          <w:rFonts w:hint="eastAsia" w:ascii="仿宋_GB2312" w:eastAsia="仿宋_GB2312"/>
          <w:color w:val="000000"/>
          <w:sz w:val="28"/>
          <w:szCs w:val="28"/>
        </w:rPr>
        <w:t>陕西铁路工程职业技术学院</w:t>
      </w:r>
      <w:r>
        <w:rPr>
          <w:rFonts w:hint="eastAsia" w:ascii="仿宋_GB2312" w:eastAsia="仿宋_GB2312"/>
          <w:sz w:val="28"/>
          <w:szCs w:val="28"/>
          <w:lang w:eastAsia="zh-CN"/>
        </w:rPr>
        <w:t>岗位实习</w:t>
      </w:r>
      <w:r>
        <w:rPr>
          <w:rFonts w:hint="eastAsia" w:ascii="仿宋_GB2312" w:eastAsia="仿宋_GB2312"/>
          <w:sz w:val="28"/>
          <w:szCs w:val="28"/>
        </w:rPr>
        <w:t>学生职责及安全注意事项</w:t>
      </w:r>
    </w:p>
    <w:p>
      <w:pPr>
        <w:spacing w:line="560" w:lineRule="exact"/>
        <w:ind w:firstLine="528" w:firstLineChars="200"/>
        <w:rPr>
          <w:rFonts w:hint="eastAsia" w:ascii="仿宋_GB2312" w:eastAsia="仿宋_GB2312"/>
          <w:color w:val="000000"/>
          <w:sz w:val="28"/>
          <w:szCs w:val="28"/>
        </w:rPr>
      </w:pPr>
      <w:r>
        <w:rPr>
          <w:rFonts w:hint="eastAsia" w:ascii="仿宋_GB2312" w:eastAsia="仿宋_GB2312"/>
          <w:color w:val="000000"/>
          <w:sz w:val="28"/>
          <w:szCs w:val="28"/>
        </w:rPr>
        <w:t>2. 陕西铁路工程职业技术学院校外实习协议书</w:t>
      </w:r>
    </w:p>
    <w:p>
      <w:pPr>
        <w:spacing w:line="560" w:lineRule="exact"/>
        <w:ind w:firstLine="528" w:firstLineChars="200"/>
        <w:rPr>
          <w:rFonts w:hint="eastAsia" w:ascii="仿宋_GB2312" w:eastAsia="仿宋_GB2312"/>
          <w:color w:val="000000"/>
          <w:sz w:val="28"/>
          <w:szCs w:val="28"/>
        </w:rPr>
      </w:pPr>
      <w:r>
        <w:rPr>
          <w:rFonts w:hint="eastAsia" w:ascii="仿宋_GB2312" w:eastAsia="仿宋_GB2312"/>
          <w:color w:val="000000"/>
          <w:sz w:val="28"/>
          <w:szCs w:val="28"/>
        </w:rPr>
        <w:t>3. 陕西铁路工程职业技术学院</w:t>
      </w:r>
      <w:r>
        <w:rPr>
          <w:rFonts w:hint="eastAsia" w:ascii="仿宋_GB2312" w:eastAsia="仿宋_GB2312"/>
          <w:color w:val="000000"/>
          <w:sz w:val="28"/>
          <w:szCs w:val="28"/>
          <w:lang w:eastAsia="zh-CN"/>
        </w:rPr>
        <w:t>岗位实习</w:t>
      </w:r>
      <w:r>
        <w:rPr>
          <w:rFonts w:hint="eastAsia" w:ascii="仿宋_GB2312" w:eastAsia="仿宋_GB2312"/>
          <w:color w:val="000000"/>
          <w:sz w:val="28"/>
          <w:szCs w:val="28"/>
        </w:rPr>
        <w:t>任务书及指导书</w:t>
      </w:r>
    </w:p>
    <w:p>
      <w:pPr>
        <w:spacing w:line="560" w:lineRule="exact"/>
        <w:ind w:firstLine="528" w:firstLineChars="200"/>
        <w:rPr>
          <w:rFonts w:hint="eastAsia" w:ascii="仿宋_GB2312" w:eastAsia="仿宋_GB2312"/>
          <w:sz w:val="28"/>
          <w:szCs w:val="28"/>
        </w:rPr>
      </w:pPr>
      <w:r>
        <w:rPr>
          <w:rFonts w:hint="eastAsia" w:ascii="仿宋_GB2312" w:eastAsia="仿宋_GB2312"/>
          <w:sz w:val="28"/>
          <w:szCs w:val="28"/>
        </w:rPr>
        <w:t>4.</w:t>
      </w:r>
      <w:r>
        <w:rPr>
          <w:rFonts w:hint="eastAsia" w:ascii="仿宋_GB2312" w:eastAsia="仿宋_GB2312"/>
          <w:color w:val="000000"/>
          <w:sz w:val="28"/>
          <w:szCs w:val="28"/>
        </w:rPr>
        <w:t xml:space="preserve"> 陕西铁路工程职业技术学院</w:t>
      </w:r>
      <w:r>
        <w:rPr>
          <w:rFonts w:hint="eastAsia" w:ascii="仿宋_GB2312" w:eastAsia="仿宋_GB2312"/>
          <w:sz w:val="28"/>
          <w:szCs w:val="28"/>
        </w:rPr>
        <w:t>学生</w:t>
      </w:r>
      <w:r>
        <w:rPr>
          <w:rFonts w:hint="eastAsia" w:ascii="仿宋_GB2312" w:eastAsia="仿宋_GB2312"/>
          <w:sz w:val="28"/>
          <w:szCs w:val="28"/>
          <w:lang w:eastAsia="zh-CN"/>
        </w:rPr>
        <w:t>岗位实习</w:t>
      </w:r>
      <w:r>
        <w:rPr>
          <w:rFonts w:hint="eastAsia" w:ascii="仿宋_GB2312" w:eastAsia="仿宋_GB2312"/>
          <w:sz w:val="28"/>
          <w:szCs w:val="28"/>
        </w:rPr>
        <w:t>报告</w:t>
      </w:r>
    </w:p>
    <w:p>
      <w:pPr>
        <w:spacing w:line="560" w:lineRule="exact"/>
        <w:ind w:firstLine="568" w:firstLineChars="200"/>
        <w:rPr>
          <w:rFonts w:hint="eastAsia" w:ascii="仿宋_GB2312" w:eastAsia="仿宋_GB2312"/>
          <w:sz w:val="30"/>
          <w:szCs w:val="30"/>
        </w:rPr>
      </w:pPr>
    </w:p>
    <w:p>
      <w:pPr>
        <w:spacing w:line="560" w:lineRule="exact"/>
        <w:ind w:firstLine="568" w:firstLineChars="200"/>
        <w:rPr>
          <w:rFonts w:hint="eastAsia" w:ascii="仿宋_GB2312" w:eastAsia="仿宋_GB2312"/>
          <w:sz w:val="30"/>
          <w:szCs w:val="30"/>
        </w:rPr>
      </w:pPr>
    </w:p>
    <w:p>
      <w:pPr>
        <w:spacing w:line="560" w:lineRule="exact"/>
        <w:ind w:firstLine="568" w:firstLineChars="200"/>
        <w:rPr>
          <w:rFonts w:hint="eastAsia" w:ascii="仿宋_GB2312" w:eastAsia="仿宋_GB2312"/>
          <w:sz w:val="30"/>
          <w:szCs w:val="30"/>
        </w:rPr>
      </w:pPr>
    </w:p>
    <w:p>
      <w:pPr>
        <w:spacing w:line="560" w:lineRule="exact"/>
        <w:ind w:firstLine="568" w:firstLineChars="200"/>
        <w:rPr>
          <w:rFonts w:hint="eastAsia" w:ascii="仿宋_GB2312" w:eastAsia="仿宋_GB2312"/>
          <w:sz w:val="30"/>
          <w:szCs w:val="30"/>
        </w:rPr>
      </w:pPr>
    </w:p>
    <w:p>
      <w:pPr>
        <w:spacing w:line="560" w:lineRule="exact"/>
        <w:ind w:firstLine="568" w:firstLineChars="200"/>
        <w:rPr>
          <w:rFonts w:hint="eastAsia" w:ascii="仿宋_GB2312" w:eastAsia="仿宋_GB2312"/>
          <w:sz w:val="30"/>
          <w:szCs w:val="30"/>
        </w:rPr>
      </w:pPr>
    </w:p>
    <w:p>
      <w:pPr>
        <w:spacing w:line="560" w:lineRule="exact"/>
        <w:ind w:firstLine="568" w:firstLineChars="200"/>
        <w:rPr>
          <w:rFonts w:hint="eastAsia" w:ascii="仿宋_GB2312" w:eastAsia="仿宋_GB2312"/>
          <w:sz w:val="30"/>
          <w:szCs w:val="30"/>
        </w:rPr>
      </w:pPr>
    </w:p>
    <w:p>
      <w:pPr>
        <w:spacing w:line="560" w:lineRule="exact"/>
        <w:ind w:firstLine="568" w:firstLineChars="200"/>
        <w:rPr>
          <w:rFonts w:hint="eastAsia" w:ascii="仿宋_GB2312" w:eastAsia="仿宋_GB2312"/>
          <w:sz w:val="30"/>
          <w:szCs w:val="30"/>
        </w:rPr>
      </w:pPr>
    </w:p>
    <w:p>
      <w:pPr>
        <w:spacing w:line="600" w:lineRule="exact"/>
        <w:jc w:val="center"/>
        <w:rPr>
          <w:rFonts w:hint="eastAsia" w:ascii="方正小标宋简体" w:eastAsia="方正小标宋简体"/>
          <w:bCs/>
          <w:sz w:val="36"/>
          <w:szCs w:val="36"/>
        </w:rPr>
        <w:sectPr>
          <w:headerReference r:id="rId4" w:type="default"/>
          <w:pgSz w:w="11906" w:h="16838"/>
          <w:pgMar w:top="1418" w:right="1418" w:bottom="1418" w:left="1418" w:header="851" w:footer="992" w:gutter="0"/>
          <w:pgNumType w:fmt="numberInDash"/>
          <w:cols w:space="720" w:num="1"/>
          <w:docGrid w:type="linesAndChars" w:linePitch="291" w:charSpace="-3426"/>
        </w:sectPr>
      </w:pPr>
    </w:p>
    <w:p>
      <w:pPr>
        <w:spacing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rPr>
        <w:t>陕西铁路工程职业技术学院</w:t>
      </w:r>
    </w:p>
    <w:p>
      <w:pPr>
        <w:spacing w:beforeLines="50" w:afterLines="50" w:line="360" w:lineRule="auto"/>
        <w:ind w:right="294" w:rightChars="152"/>
        <w:jc w:val="center"/>
        <w:rPr>
          <w:rFonts w:hint="eastAsia" w:ascii="方正小标宋简体" w:eastAsia="方正小标宋简体"/>
          <w:sz w:val="36"/>
          <w:szCs w:val="36"/>
        </w:rPr>
      </w:pPr>
      <w:r>
        <w:rPr>
          <w:rFonts w:hint="eastAsia" w:ascii="方正小标宋简体" w:eastAsia="方正小标宋简体"/>
          <w:sz w:val="36"/>
          <w:szCs w:val="36"/>
          <w:lang w:eastAsia="zh-CN"/>
        </w:rPr>
        <w:t>岗位实习</w:t>
      </w:r>
      <w:r>
        <w:rPr>
          <w:rFonts w:hint="eastAsia" w:ascii="方正小标宋简体" w:eastAsia="方正小标宋简体"/>
          <w:sz w:val="36"/>
          <w:szCs w:val="36"/>
        </w:rPr>
        <w:t>学生职责及安全注意事项</w:t>
      </w:r>
    </w:p>
    <w:p>
      <w:pPr>
        <w:widowControl/>
        <w:wordWrap w:val="0"/>
        <w:spacing w:line="360" w:lineRule="auto"/>
        <w:ind w:firstLine="528" w:firstLineChars="200"/>
        <w:jc w:val="left"/>
        <w:rPr>
          <w:rFonts w:hint="eastAsia" w:ascii="仿宋_GB2312" w:eastAsia="仿宋_GB2312" w:cs="宋体"/>
          <w:kern w:val="0"/>
          <w:sz w:val="28"/>
          <w:szCs w:val="28"/>
        </w:rPr>
      </w:pPr>
      <w:r>
        <w:rPr>
          <w:rFonts w:hint="eastAsia" w:ascii="仿宋_GB2312" w:eastAsia="仿宋_GB2312" w:cs="宋体"/>
          <w:kern w:val="0"/>
          <w:sz w:val="28"/>
          <w:szCs w:val="28"/>
        </w:rPr>
        <w:t>为确保</w:t>
      </w:r>
      <w:r>
        <w:rPr>
          <w:rFonts w:hint="eastAsia" w:ascii="仿宋_GB2312" w:eastAsia="仿宋_GB2312" w:cs="宋体"/>
          <w:kern w:val="0"/>
          <w:sz w:val="28"/>
          <w:szCs w:val="28"/>
          <w:lang w:eastAsia="zh-CN"/>
        </w:rPr>
        <w:t>岗位实习</w:t>
      </w:r>
      <w:r>
        <w:rPr>
          <w:rFonts w:hint="eastAsia" w:ascii="仿宋_GB2312" w:eastAsia="仿宋_GB2312" w:cs="宋体"/>
          <w:kern w:val="0"/>
          <w:sz w:val="28"/>
          <w:szCs w:val="28"/>
        </w:rPr>
        <w:t>期间学生的人身安全，圆满完成实习任务，实习期间必须严格遵守以下规章制度：</w:t>
      </w:r>
    </w:p>
    <w:p>
      <w:pPr>
        <w:widowControl/>
        <w:wordWrap w:val="0"/>
        <w:spacing w:line="360" w:lineRule="auto"/>
        <w:ind w:firstLine="528" w:firstLineChars="200"/>
        <w:jc w:val="left"/>
        <w:rPr>
          <w:rFonts w:hint="eastAsia" w:ascii="仿宋_GB2312" w:eastAsia="仿宋_GB2312" w:cs="宋体"/>
          <w:kern w:val="0"/>
          <w:sz w:val="28"/>
          <w:szCs w:val="28"/>
        </w:rPr>
      </w:pPr>
      <w:r>
        <w:rPr>
          <w:rFonts w:hint="eastAsia" w:ascii="仿宋_GB2312" w:eastAsia="仿宋_GB2312" w:cs="宋体"/>
          <w:kern w:val="0"/>
          <w:sz w:val="28"/>
          <w:szCs w:val="28"/>
        </w:rPr>
        <w:t>（一）按照要求完成习讯云</w:t>
      </w:r>
      <w:r>
        <w:rPr>
          <w:rFonts w:hint="eastAsia" w:ascii="仿宋_GB2312" w:eastAsia="仿宋_GB2312" w:cs="宋体"/>
          <w:kern w:val="0"/>
          <w:sz w:val="28"/>
          <w:szCs w:val="28"/>
          <w:lang w:eastAsia="zh-CN"/>
        </w:rPr>
        <w:t>岗位实习</w:t>
      </w:r>
      <w:r>
        <w:rPr>
          <w:rFonts w:hint="eastAsia" w:ascii="仿宋_GB2312" w:eastAsia="仿宋_GB2312" w:cs="宋体"/>
          <w:kern w:val="0"/>
          <w:sz w:val="28"/>
          <w:szCs w:val="28"/>
        </w:rPr>
        <w:t>管理平台</w:t>
      </w:r>
      <w:r>
        <w:rPr>
          <w:rFonts w:hint="eastAsia" w:ascii="仿宋_GB2312" w:eastAsia="仿宋_GB2312" w:cs="宋体"/>
          <w:kern w:val="0"/>
          <w:sz w:val="28"/>
          <w:szCs w:val="28"/>
          <w:lang w:eastAsia="zh-CN"/>
        </w:rPr>
        <w:t>岗位实习</w:t>
      </w:r>
      <w:r>
        <w:rPr>
          <w:rFonts w:hint="eastAsia" w:ascii="仿宋_GB2312" w:eastAsia="仿宋_GB2312" w:cs="宋体"/>
          <w:kern w:val="0"/>
          <w:sz w:val="28"/>
          <w:szCs w:val="28"/>
        </w:rPr>
        <w:t>任务及校内指导教师、企业指导教师安排的其他任务。</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（二）</w:t>
      </w:r>
      <w:r>
        <w:rPr>
          <w:rFonts w:hint="eastAsia" w:ascii="仿宋_GB2312" w:eastAsia="仿宋_GB2312" w:cs="宋体"/>
          <w:kern w:val="0"/>
          <w:sz w:val="28"/>
          <w:szCs w:val="28"/>
        </w:rPr>
        <w:t>学生实习期间要经常与校内指导教师、班主任保持联系，注意校园网上公布的与毕业生有关的信息，保证向校内指导老师提供的联系方式正确有效，如因提供的联系方式出现问题，一切后果自负。</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（三）</w:t>
      </w:r>
      <w:r>
        <w:rPr>
          <w:rFonts w:hint="eastAsia" w:ascii="仿宋_GB2312" w:eastAsia="仿宋_GB2312" w:cs="宋体"/>
          <w:kern w:val="0"/>
          <w:sz w:val="28"/>
          <w:szCs w:val="28"/>
        </w:rPr>
        <w:t>在外实习期间要注意交通安全，遵守交通规则，保管好自己的贵重物品，不要轻信陌生人，不要上当受骗。</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（四）</w:t>
      </w:r>
      <w:r>
        <w:rPr>
          <w:rFonts w:hint="eastAsia" w:ascii="仿宋_GB2312" w:eastAsia="仿宋_GB2312" w:cs="宋体"/>
          <w:kern w:val="0"/>
          <w:sz w:val="28"/>
          <w:szCs w:val="28"/>
        </w:rPr>
        <w:t>在实习期间，要按照实习单位的规章制度办事，严格遵守实习单位安全管理制度，遵守操作规程。</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（五）</w:t>
      </w:r>
      <w:r>
        <w:rPr>
          <w:rFonts w:hint="eastAsia" w:ascii="仿宋_GB2312" w:eastAsia="仿宋_GB2312" w:cs="宋体"/>
          <w:kern w:val="0"/>
          <w:sz w:val="28"/>
          <w:szCs w:val="28"/>
        </w:rPr>
        <w:t>实习期间不允许外出游玩，如爬山、游泳等，以免发生任何意外。</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（六）</w:t>
      </w:r>
      <w:r>
        <w:rPr>
          <w:rFonts w:hint="eastAsia" w:ascii="仿宋_GB2312" w:eastAsia="仿宋_GB2312" w:cs="宋体"/>
          <w:kern w:val="0"/>
          <w:sz w:val="28"/>
          <w:szCs w:val="28"/>
        </w:rPr>
        <w:t>不允许陪酒、玩耍，尤其是女生要特别注意。</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（七）</w:t>
      </w:r>
      <w:r>
        <w:rPr>
          <w:rFonts w:hint="eastAsia" w:ascii="仿宋_GB2312" w:eastAsia="仿宋_GB2312" w:cs="宋体"/>
          <w:kern w:val="0"/>
          <w:sz w:val="28"/>
          <w:szCs w:val="28"/>
        </w:rPr>
        <w:t>禁止在外酗酒、打架、赌博及从事传销等非法活动。</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（八）</w:t>
      </w:r>
      <w:r>
        <w:rPr>
          <w:rFonts w:hint="eastAsia" w:ascii="仿宋_GB2312" w:eastAsia="仿宋_GB2312" w:cs="宋体"/>
          <w:kern w:val="0"/>
          <w:sz w:val="28"/>
          <w:szCs w:val="28"/>
        </w:rPr>
        <w:t>保持高度警惕，不要轻信同学、朋友介绍好工作的谎言，以免误入传销，以免上当受骗。</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（九）</w:t>
      </w:r>
      <w:r>
        <w:rPr>
          <w:rFonts w:hint="eastAsia" w:ascii="仿宋_GB2312" w:eastAsia="仿宋_GB2312" w:cs="宋体"/>
          <w:kern w:val="0"/>
          <w:sz w:val="28"/>
          <w:szCs w:val="28"/>
        </w:rPr>
        <w:t>自己联系的实习单位必须经所在系核实确认后，方可去实习。</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w:t>
      </w:r>
      <w:r>
        <w:rPr>
          <w:rFonts w:hint="eastAsia" w:ascii="仿宋_GB2312" w:eastAsia="仿宋_GB2312" w:cs="宋体"/>
          <w:kern w:val="0"/>
          <w:sz w:val="28"/>
          <w:szCs w:val="28"/>
        </w:rPr>
        <w:t>离开原有的实习单位，另去其他单位必须告知校内指导教师和班主任（辅导员）。</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（十一）</w:t>
      </w:r>
      <w:r>
        <w:rPr>
          <w:rFonts w:hint="eastAsia" w:ascii="仿宋_GB2312" w:eastAsia="仿宋_GB2312" w:cs="宋体"/>
          <w:kern w:val="0"/>
          <w:sz w:val="28"/>
          <w:szCs w:val="28"/>
        </w:rPr>
        <w:t>外出要结伴而行。</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（十二）</w:t>
      </w:r>
      <w:r>
        <w:rPr>
          <w:rFonts w:hint="eastAsia" w:ascii="仿宋_GB2312" w:eastAsia="仿宋_GB2312" w:cs="宋体"/>
          <w:kern w:val="0"/>
          <w:sz w:val="28"/>
          <w:szCs w:val="28"/>
        </w:rPr>
        <w:t>实习圆满结束后，按时返校。</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（十三）</w:t>
      </w:r>
      <w:r>
        <w:rPr>
          <w:rFonts w:hint="eastAsia" w:ascii="仿宋_GB2312" w:eastAsia="仿宋_GB2312" w:cs="宋体"/>
          <w:kern w:val="0"/>
          <w:sz w:val="28"/>
          <w:szCs w:val="28"/>
        </w:rPr>
        <w:t>学生在实习期间，不得请假。如有请假，必须经企业主管部门和指导教师批准，否则按旷课处理。学生实习期间，不得在外住宿。</w:t>
      </w:r>
    </w:p>
    <w:p>
      <w:pPr>
        <w:widowControl/>
        <w:wordWrap w:val="0"/>
        <w:spacing w:line="360" w:lineRule="auto"/>
        <w:ind w:firstLine="528" w:firstLineChars="200"/>
        <w:jc w:val="left"/>
        <w:rPr>
          <w:rFonts w:hint="eastAsia" w:ascii="仿宋_GB2312" w:eastAsia="仿宋_GB2312" w:cs="宋体"/>
          <w:b/>
          <w:bCs/>
          <w:kern w:val="0"/>
          <w:sz w:val="28"/>
          <w:szCs w:val="28"/>
        </w:rPr>
      </w:pPr>
      <w:r>
        <w:rPr>
          <w:rFonts w:hint="eastAsia" w:ascii="仿宋_GB2312" w:hAnsi="宋体" w:eastAsia="仿宋_GB2312" w:cs="宋体"/>
          <w:b/>
          <w:bCs/>
          <w:kern w:val="0"/>
          <w:sz w:val="28"/>
          <w:szCs w:val="28"/>
        </w:rPr>
        <w:t>（十四）</w:t>
      </w:r>
      <w:r>
        <w:rPr>
          <w:rFonts w:hint="eastAsia" w:ascii="仿宋_GB2312" w:eastAsia="仿宋_GB2312" w:cs="宋体"/>
          <w:b/>
          <w:bCs/>
          <w:kern w:val="0"/>
          <w:sz w:val="28"/>
          <w:szCs w:val="28"/>
        </w:rPr>
        <w:t>坚持每天上午12:00之前签到，每周</w:t>
      </w:r>
      <w:r>
        <w:rPr>
          <w:rFonts w:hint="eastAsia" w:ascii="仿宋_GB2312" w:eastAsia="仿宋_GB2312" w:cs="宋体"/>
          <w:b/>
          <w:bCs/>
          <w:kern w:val="0"/>
          <w:sz w:val="28"/>
          <w:szCs w:val="28"/>
          <w:lang w:val="en-US" w:eastAsia="zh-CN"/>
        </w:rPr>
        <w:t>五</w:t>
      </w:r>
      <w:r>
        <w:rPr>
          <w:rFonts w:hint="eastAsia" w:ascii="仿宋_GB2312" w:eastAsia="仿宋_GB2312" w:cs="宋体"/>
          <w:b/>
          <w:bCs/>
          <w:kern w:val="0"/>
          <w:sz w:val="28"/>
          <w:szCs w:val="28"/>
        </w:rPr>
        <w:t>下午18:00之前撰写并提交实习周报，每月27号下午18:00之前撰写并提交实习月报，按时提交实习总结报告。</w:t>
      </w:r>
    </w:p>
    <w:p>
      <w:pPr>
        <w:widowControl/>
        <w:wordWrap w:val="0"/>
        <w:spacing w:line="360" w:lineRule="auto"/>
        <w:ind w:firstLine="528" w:firstLineChars="200"/>
        <w:jc w:val="left"/>
        <w:rPr>
          <w:rFonts w:hint="eastAsia" w:ascii="仿宋_GB2312" w:eastAsia="仿宋_GB2312" w:cs="宋体"/>
          <w:kern w:val="0"/>
          <w:sz w:val="28"/>
          <w:szCs w:val="28"/>
        </w:rPr>
      </w:pPr>
      <w:r>
        <w:rPr>
          <w:rFonts w:hint="eastAsia" w:ascii="仿宋_GB2312" w:hAnsi="宋体" w:eastAsia="仿宋_GB2312" w:cs="宋体"/>
          <w:kern w:val="0"/>
          <w:sz w:val="28"/>
          <w:szCs w:val="28"/>
        </w:rPr>
        <w:t>（十五）</w:t>
      </w:r>
      <w:r>
        <w:rPr>
          <w:rFonts w:hint="eastAsia" w:ascii="仿宋_GB2312" w:eastAsia="仿宋_GB2312" w:cs="宋体"/>
          <w:kern w:val="0"/>
          <w:sz w:val="28"/>
          <w:szCs w:val="28"/>
        </w:rPr>
        <w:t>尊重实习单位员工，虚心学习，搞好与实习单位员工的关系。</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（十六）</w:t>
      </w:r>
      <w:r>
        <w:rPr>
          <w:rFonts w:hint="eastAsia" w:ascii="仿宋_GB2312" w:eastAsia="仿宋_GB2312" w:cs="宋体"/>
          <w:kern w:val="0"/>
          <w:sz w:val="28"/>
          <w:szCs w:val="28"/>
        </w:rPr>
        <w:t>做好身份转换，调整好心态，对实习单位负责，服从安排，认真履行岗位职责。</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（十七）</w:t>
      </w:r>
      <w:r>
        <w:rPr>
          <w:rFonts w:hint="eastAsia" w:ascii="仿宋_GB2312" w:eastAsia="仿宋_GB2312" w:cs="宋体"/>
          <w:kern w:val="0"/>
          <w:sz w:val="28"/>
          <w:szCs w:val="28"/>
        </w:rPr>
        <w:t>认真完成好实习任务，用心钻研，注意将在学校所学知识和专业技能与岗位能力的转换，真正实现零距离对接。</w:t>
      </w:r>
    </w:p>
    <w:p>
      <w:pPr>
        <w:widowControl/>
        <w:wordWrap w:val="0"/>
        <w:spacing w:line="360" w:lineRule="auto"/>
        <w:ind w:firstLine="528" w:firstLineChars="200"/>
        <w:jc w:val="left"/>
        <w:rPr>
          <w:rFonts w:hint="eastAsia" w:ascii="仿宋_GB2312" w:eastAsia="仿宋_GB2312" w:cs="宋体"/>
          <w:kern w:val="0"/>
          <w:sz w:val="28"/>
          <w:szCs w:val="28"/>
        </w:rPr>
      </w:pPr>
      <w:r>
        <w:rPr>
          <w:rFonts w:hint="eastAsia" w:ascii="仿宋_GB2312" w:hAnsi="宋体" w:eastAsia="仿宋_GB2312" w:cs="宋体"/>
          <w:kern w:val="0"/>
          <w:sz w:val="28"/>
          <w:szCs w:val="28"/>
        </w:rPr>
        <w:t>（十八）</w:t>
      </w:r>
      <w:r>
        <w:rPr>
          <w:rFonts w:hint="eastAsia" w:ascii="仿宋_GB2312" w:eastAsia="仿宋_GB2312" w:cs="宋体"/>
          <w:kern w:val="0"/>
          <w:sz w:val="28"/>
          <w:szCs w:val="28"/>
        </w:rPr>
        <w:t>注意维护学校集体荣誉，发扬团结、友爱、互助精神。</w:t>
      </w: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（十九）出现意外事故，请第一时间与班主任（辅导员）和校内指导教师联系，以便合理应对。</w:t>
      </w:r>
    </w:p>
    <w:p>
      <w:pPr>
        <w:widowControl/>
        <w:wordWrap w:val="0"/>
        <w:spacing w:line="360" w:lineRule="auto"/>
        <w:ind w:firstLine="528" w:firstLineChars="200"/>
        <w:jc w:val="left"/>
        <w:rPr>
          <w:rFonts w:ascii="仿宋_GB2312" w:hAnsi="宋体" w:eastAsia="仿宋_GB2312" w:cs="宋体"/>
          <w:kern w:val="0"/>
          <w:sz w:val="28"/>
          <w:szCs w:val="28"/>
        </w:rPr>
      </w:pPr>
    </w:p>
    <w:p>
      <w:pPr>
        <w:widowControl/>
        <w:wordWrap w:val="0"/>
        <w:spacing w:line="360" w:lineRule="auto"/>
        <w:ind w:firstLine="528" w:firstLineChars="200"/>
        <w:jc w:val="left"/>
        <w:rPr>
          <w:rFonts w:ascii="仿宋_GB2312" w:hAnsi="宋体" w:eastAsia="仿宋_GB2312" w:cs="宋体"/>
          <w:kern w:val="0"/>
          <w:sz w:val="28"/>
          <w:szCs w:val="28"/>
        </w:rPr>
      </w:pPr>
    </w:p>
    <w:p>
      <w:pPr>
        <w:widowControl/>
        <w:wordWrap w:val="0"/>
        <w:spacing w:line="360" w:lineRule="auto"/>
        <w:ind w:firstLine="528" w:firstLineChars="200"/>
        <w:jc w:val="left"/>
        <w:rPr>
          <w:rFonts w:ascii="仿宋_GB2312" w:hAnsi="宋体" w:eastAsia="仿宋_GB2312" w:cs="宋体"/>
          <w:kern w:val="0"/>
          <w:sz w:val="28"/>
          <w:szCs w:val="28"/>
        </w:rPr>
      </w:pPr>
      <w:r>
        <w:rPr>
          <w:rFonts w:hint="eastAsia" w:ascii="仿宋_GB2312" w:hAnsi="宋体" w:eastAsia="仿宋_GB2312" w:cs="宋体"/>
          <w:kern w:val="0"/>
          <w:sz w:val="28"/>
          <w:szCs w:val="28"/>
        </w:rPr>
        <w:t>祝同学们实习顺利、学有所成！</w:t>
      </w:r>
    </w:p>
    <w:p>
      <w:pPr>
        <w:jc w:val="center"/>
        <w:rPr>
          <w:rFonts w:hint="eastAsia"/>
          <w:sz w:val="28"/>
          <w:szCs w:val="28"/>
        </w:rPr>
        <w:sectPr>
          <w:footerReference r:id="rId5" w:type="default"/>
          <w:pgSz w:w="11906" w:h="16838"/>
          <w:pgMar w:top="1418" w:right="1418" w:bottom="1418" w:left="1418" w:header="851" w:footer="992" w:gutter="0"/>
          <w:pgNumType w:fmt="numberInDash" w:start="1"/>
          <w:cols w:space="720" w:num="1"/>
          <w:docGrid w:type="linesAndChars" w:linePitch="291" w:charSpace="-3426"/>
        </w:sectPr>
      </w:pPr>
    </w:p>
    <w:p>
      <w:pPr>
        <w:spacing w:line="500" w:lineRule="exact"/>
        <w:jc w:val="left"/>
        <w:rPr>
          <w:rFonts w:hint="eastAsia" w:ascii="仿宋_GB2312" w:hAnsi="仿宋_GB2312" w:eastAsia="仿宋_GB2312" w:cs="仿宋_GB2312"/>
          <w:b/>
          <w:bCs/>
          <w:kern w:val="0"/>
          <w:sz w:val="24"/>
        </w:rPr>
      </w:pPr>
      <w:r>
        <w:rPr>
          <w:rFonts w:hint="eastAsia" w:ascii="仿宋_GB2312" w:hAnsi="仿宋_GB2312" w:eastAsia="仿宋_GB2312" w:cs="仿宋_GB2312"/>
          <w:b/>
          <w:bCs/>
          <w:kern w:val="0"/>
          <w:sz w:val="24"/>
        </w:rPr>
        <w:t>编号：STYSX</w:t>
      </w:r>
    </w:p>
    <w:p>
      <w:pPr>
        <w:framePr w:w="845" w:wrap="around" w:vAnchor="margin" w:hAnchor="text" w:x="13040" w:y="1312"/>
        <w:wordWrap/>
        <w:autoSpaceDE w:val="0"/>
        <w:autoSpaceDN w:val="0"/>
        <w:spacing w:line="260" w:lineRule="exact"/>
        <w:jc w:val="left"/>
        <w:textAlignment w:val="auto"/>
        <w:rPr>
          <w:rFonts w:hint="default" w:ascii="Times New Roman" w:hAnsi="Times New Roman" w:cs="Times New Roman"/>
          <w:color w:val="000000"/>
          <w:sz w:val="21"/>
          <w:szCs w:val="21"/>
        </w:rPr>
      </w:pPr>
    </w:p>
    <w:p>
      <w:pPr>
        <w:wordWrap/>
        <w:autoSpaceDE w:val="0"/>
        <w:autoSpaceDN w:val="0"/>
        <w:spacing w:line="260" w:lineRule="exact"/>
        <w:jc w:val="left"/>
        <w:textAlignment w:val="auto"/>
        <w:rPr>
          <w:rFonts w:hint="default" w:ascii="Times New Roman" w:hAnsi="Times New Roman" w:cs="Times New Roman"/>
          <w:color w:val="000000"/>
          <w:sz w:val="21"/>
          <w:szCs w:val="21"/>
        </w:rPr>
      </w:pPr>
      <w:r>
        <w:rPr>
          <w:rFonts w:hint="default" w:ascii="Times New Roman" w:hAnsi="Times New Roman" w:cs="Times New Roman"/>
          <w:b/>
          <w:bCs/>
          <w:sz w:val="21"/>
          <w:szCs w:val="21"/>
        </w:rPr>
        <w:t xml:space="preserve"> </w:t>
      </w:r>
    </w:p>
    <w:p>
      <w:pPr>
        <w:widowControl w:val="0"/>
        <w:wordWrap/>
        <w:adjustRightInd w:val="0"/>
        <w:snapToGrid w:val="0"/>
        <w:spacing w:line="288" w:lineRule="auto"/>
        <w:ind w:left="0" w:leftChars="0" w:right="0"/>
        <w:jc w:val="center"/>
        <w:textAlignment w:val="auto"/>
        <w:outlineLvl w:val="9"/>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 xml:space="preserve"> 陕西铁路工程职业技术学院</w:t>
      </w:r>
    </w:p>
    <w:p>
      <w:pPr>
        <w:widowControl/>
        <w:wordWrap w:val="0"/>
        <w:spacing w:line="360" w:lineRule="auto"/>
        <w:ind w:firstLine="528" w:firstLineChars="200"/>
        <w:jc w:val="center"/>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学生岗位实习三方协议</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甲方（学校）： 陕西铁路工程职业技术学院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乙方（实习单位）：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通讯地址：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联系人：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联系电话：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丙方（学生）：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身份证号：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家庭住址：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联系电话：</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丙方法定监护人（或家长）：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身份证号：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家庭住址：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联系电话：</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为规范和加强职业学校学生岗位实习工作，提升技术技能人才培养质量，维护学生、学校和实习单位的合法权益，根据国家相关法律法规及《职业学校学生实习管理规定》（2021年修订），甲方拟安排        级        学院（部）           专业学生         （丙方）赴乙方进行岗位实习。为明确甲、乙、丙三方权利和义务，经三方协商一致，签订本协议。</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一、基本信息</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1.实习项目（甲方填写）：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2.实习岗位（乙方填写）：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3.实习地点：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4.实习时间：     年    月    日—     年    月    日</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5.工作时间：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6.实习报酬</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报酬金额：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支付方式：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支付时间：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7.食宿条件</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就餐条件：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住宿条件：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8.甲方实习指导教师：           联系电话：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9.乙方实习指导人员：           联系电话：             </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二、甲方权利与义务</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1.负责联系乙方，并审核乙方实习资质及条件，确保乙方符合实习要求，提供的实习岗位符合专业培养目标要求，与学生所学专业对口或相近。不得安排丙方跨专业大类实习，不得仅安排丙方从事简单重复劳动。</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2.根据人才培养方案，会同乙方制订实习方案，明确岗位要求、实习目标、实习任务、实习标准、必要的实习准备和考核要求、实施实习的保障措施等，并向丙方下达实习任务。</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3.会同乙方制定丙方实习工作管理办法和安全管理规定、丙方实习安全及突发事件应急预案等制度性文件，对实习工作和丙方实习过程进行监管，并提供相应的服务。</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w:t>
      </w:r>
      <w:bookmarkStart w:id="0" w:name="_Hlk86450666"/>
      <w:bookmarkStart w:id="1" w:name="_Hlk86450801"/>
      <w:r>
        <w:rPr>
          <w:rFonts w:hint="eastAsia" w:ascii="仿宋_GB2312" w:hAnsi="宋体" w:eastAsia="仿宋_GB2312" w:cs="宋体"/>
          <w:kern w:val="0"/>
          <w:sz w:val="28"/>
          <w:szCs w:val="28"/>
        </w:rPr>
        <w:t>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承担相应责任。甲方有义务协助丙方向侵权人主张权利。投保费用不得向丙方另行收取或从丙方实习报酬中抵扣。</w:t>
      </w:r>
      <w:bookmarkEnd w:id="0"/>
    </w:p>
    <w:bookmarkEnd w:id="1"/>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5.依法保障实习学生的基本权利，不得有以下情形：</w:t>
      </w:r>
    </w:p>
    <w:p>
      <w:pPr>
        <w:widowControl/>
        <w:wordWrap w:val="0"/>
        <w:spacing w:line="360" w:lineRule="auto"/>
        <w:ind w:firstLine="528" w:firstLineChars="200"/>
        <w:jc w:val="left"/>
        <w:rPr>
          <w:rFonts w:hint="eastAsia" w:ascii="仿宋_GB2312" w:hAnsi="宋体" w:eastAsia="仿宋_GB2312" w:cs="宋体"/>
          <w:kern w:val="0"/>
          <w:sz w:val="28"/>
          <w:szCs w:val="28"/>
          <w:lang w:eastAsia="zh-CN"/>
        </w:rPr>
      </w:pPr>
      <w:r>
        <w:rPr>
          <w:rFonts w:hint="eastAsia" w:ascii="仿宋_GB2312" w:hAnsi="宋体" w:eastAsia="仿宋_GB2312" w:cs="宋体"/>
          <w:kern w:val="0"/>
          <w:sz w:val="28"/>
          <w:szCs w:val="28"/>
        </w:rPr>
        <w:t>（1）安排一年级在校丙方进行岗位实习；</w:t>
      </w:r>
      <w:r>
        <w:rPr>
          <w:rFonts w:hint="eastAsia" w:ascii="仿宋_GB2312" w:hAnsi="宋体" w:eastAsia="仿宋_GB2312" w:cs="宋体"/>
          <w:kern w:val="0"/>
          <w:sz w:val="28"/>
          <w:szCs w:val="28"/>
          <w:lang w:eastAsia="zh-CN"/>
        </w:rPr>
        <w:tab/>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（2）安排未满16周岁的丙方进行岗位实习；</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（3）安排未成年丙方从事《未成年工特殊保护规定》中禁忌从事的劳动；</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（4）安排实习的女学生从事《女职工劳动保护特别规定》中禁忌从事的劳动；</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（5）安排丙方到酒吧、夜总会、歌厅、洗浴中心、电子游戏厅、网吧等营业性娱乐场所实习；</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（6）通过中介机构或有偿代理组织、安排和管理学生实习工作；</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（7）安排丙方从事Ⅲ级强度以上体力劳动或其他有害身心健康的实习；</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（8）安排丙方从事法律法规禁止的其他活动。</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6.除相关专业和实习岗位有特殊要求，并事先报上级主管部门备案的实习安排外，应当保障丙方在岗位实习期间按规定享有休息休假、获得劳动卫生安全保护、接受职业技能指导等权利，并不得有以下情形：</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（1）安排丙方从事高空、井下、放射性、有毒、易燃易爆，以及其他具有较高安全风险的实习；</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（2）安排丙方在休息日、法定节假日实习；</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（3）安排丙方加班和上夜班。</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不得向丙方收取实习押金、培训费、实习报酬提成、管理费、实习材料费、就业服务费或者其他形式的实习费用，不得扣押丙方的学生证、居民身份证或其他证件，不得要求丙方提供担保或者以其他名义收取丙方财物。</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8.为丙方选派合格的实习指导教师，负责丙方实习期间的业务指导、日常巡查和管理工作；开展实习前培训，使丙方和实习指导教师熟悉各实习阶段的任务和要求。对丙方做好思想政治、安全生产、道德法纪、工匠精神、心理健康等相关方面的教育。</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9.督促实习指导教师随时与乙方实习指导人员联系并了解丙方情况，共同管理，全程指导，做好巡查，并配合乙方做好丙方的日常管理和考核鉴定工作，及时报告并处理实习中发现的问题。</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10.实习期间，对丙方发生的有关实习问题与乙方协商解决；发生突发应急事件的，会同乙方按安全及突发事件应急预案及时处置。</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11.实习期满，根据丙方的实习报告、乙方对丙方的实习鉴定和甲方实习评价意见，综合评定丙方的实习成绩。</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12.公布热线电话（邮箱），对各方的咨询及时回复，对反映的问题按管理权限和职责分工组织进行整改。</w:t>
      </w:r>
    </w:p>
    <w:p>
      <w:pPr>
        <w:widowControl/>
        <w:wordWrap w:val="0"/>
        <w:spacing w:line="360" w:lineRule="auto"/>
        <w:ind w:firstLine="528" w:firstLineChars="200"/>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热线电话：</w:t>
      </w:r>
      <w:r>
        <w:rPr>
          <w:rFonts w:hint="eastAsia" w:ascii="仿宋_GB2312" w:hAnsi="宋体" w:eastAsia="仿宋_GB2312" w:cs="宋体"/>
          <w:kern w:val="0"/>
          <w:sz w:val="28"/>
          <w:szCs w:val="28"/>
          <w:lang w:val="en-US" w:eastAsia="zh-CN"/>
        </w:rPr>
        <w:t xml:space="preserve">0913-2221182、0913-3035209 </w:t>
      </w:r>
    </w:p>
    <w:p>
      <w:pPr>
        <w:widowControl/>
        <w:wordWrap w:val="0"/>
        <w:spacing w:line="360" w:lineRule="auto"/>
        <w:ind w:firstLine="528" w:firstLineChars="200"/>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rPr>
        <w:t>邮箱：</w:t>
      </w:r>
      <w:r>
        <w:rPr>
          <w:rFonts w:hint="eastAsia" w:ascii="仿宋_GB2312" w:hAnsi="宋体" w:eastAsia="仿宋_GB2312" w:cs="宋体"/>
          <w:kern w:val="0"/>
          <w:sz w:val="28"/>
          <w:szCs w:val="28"/>
          <w:lang w:val="en-US" w:eastAsia="zh-CN"/>
        </w:rPr>
        <w:t>1437128889@qq.com</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13.甲方对违反规章制度、实习纪律、实习考勤考核要求以及本协议其他规定的丙方进行思想教育，对丙方违规行为依照甲方规章制度和有关规定进行处理。对违规情节严重的，经甲乙双方研究后，由甲方给予丙方纪律处分。给乙方造成财产损失的，丙方依法承担相应责任。</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14.组织做好丙方实习工作的立卷归档工作。实习材料包括：（1）实习三方协议；（2）实习方案；（3）学生实习报告；（4）学生实习考核结果；（5）学生实习日志；（6）实习检查记录；（7）学生实习总结；（8）有关佐证材料（如照片、音视频等）等。</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三、乙方权利与义务</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1.向甲方提供真实有效的单位资质、诚信状况、管理水平、实习岗位性质和内容、工作时间、工作环境、生活环境，以及健康保障、安全防护等方面的材料。</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2.严格执行国家及地方安全生产和职业卫生有关规定，会同甲方制定安全生产事故应急预案，保障丙方实习期间的人身安全和身体健康。协助甲方制定丙方岗位实习方案，保障丙方的实习质量。</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3.定期向甲方通报丙方实习情况，遇重大问题或突发事件应立即通报甲方，并按照应急预案及时处置。</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w:t>
      </w:r>
      <w:bookmarkStart w:id="2" w:name="_Hlk86450987"/>
      <w:r>
        <w:rPr>
          <w:rFonts w:hint="eastAsia" w:ascii="仿宋_GB2312" w:hAnsi="宋体" w:eastAsia="仿宋_GB2312" w:cs="宋体"/>
          <w:kern w:val="0"/>
          <w:sz w:val="28"/>
          <w:szCs w:val="28"/>
        </w:rPr>
        <w:t>甲乙双方经协商，可以由乙方为丙方投保实习责任保险。责任保险范围应覆盖实习活动的全过程，包括丙方实习期间遭受意外事故及由于被保险人疏忽或过失导致的丙方人身伤亡，被保险人依法应当承担的赔偿责任以及相关法律费用等。丙方在实习期间受到人身伤害，属于保险赔付范围的，由承保保险公司按保险合同赔付标准进行赔付；不属于保险赔付范围或者超出保险赔付额度的部分，由乙方、甲方、丙方依法承担相应责任。乙方会同甲方做好丙方及其法定监护人（或家长）等善后工作。乙方有义务协助丙方向侵权人主张权利。投保费用不得向丙方另行收取或从丙方实习报酬中抵扣。</w:t>
      </w:r>
    </w:p>
    <w:bookmarkEnd w:id="2"/>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按照本协议规定的时间和岗位为丙方提供实习机会，所安排的工作要符合法律规定且不损害丙方身心健康；不得仅安排丙方从事简单重复劳动。为丙方提供劳动保护和劳动安全、卫生、职业病危害防护条件。落实法律规定的反性骚扰制度，不得体罚、侮辱、骚扰丙方，保护丙方的人格权等合法权益。</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 依法保障实习学生的基本权利，不得有以下情形：</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（1）接收一年级在校丙方进行岗位实习；</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（2）接收未满16周岁的丙方进行岗位实习；</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（3）安排未成年丙方从事《未成年工特殊保护规定》中禁忌从事的劳动；</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（4）安排实习的女学生从事《女职工劳动保护特别规定》中禁忌从事的劳动；</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（5）安排丙方到酒吧、夜总会、歌厅、洗浴中心、电子游戏厅、网吧等营业性娱乐场所实习；</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（6）通过中介机构或有偿代理组织、安排和管理学生实习工作；</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（7）安排丙方从事Ⅲ级强度以上体力劳动或其他有害身心健康的实习；</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（8）安排丙方从事法律法规禁止的其他活动。</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7.除相关专业和实习岗位有特殊要求，并事先报上级主管部门备案的实习安排外，应当保障丙方在岗位实习期间按规定享有休息休假、获得劳动卫生安全保护、接受职业技能指导等权利，并不得有以下情形：</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（1）安排丙方从事高空、井下、放射性、有毒、易燃易爆，以及其他具有较高安全风险的实习；</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（2）安排丙方在休息日、法定节假日实习；</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（3）安排丙方加班和上夜班。</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8.实习期间，如为丙方提供统一住宿，应为其建立住宿管理制度和请销假制度。如不为丙方提供统一住宿，应知会甲方并督促丙方办理相应手续。</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9.不得向丙方收取实习押金、培训费、实习报酬提成、管理费、实习材料费、就业服务费或者其他形式的实习费用，不得扣押丙方的学生证、居民身份证或其他证件，不得要求丙方提供担保或者以其他名义收取丙方财物。</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10.会同甲方对丙方加强思想政治、安全生产、道德法纪、工匠精神、心理健康等方面的教育。对丙方进行安全防护知识、岗位操作规程等教育培训并进行考核，如实记录教育培训情况。不得安排未经教育培训和未通过岗前培训考核的丙方参加实习。</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11.乙方安排合格的专业人员对丙方实习进行指导，并对丙方在实习期间进行管理。</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w:t>
      </w:r>
      <w:bookmarkStart w:id="3" w:name="_Hlk86451241"/>
      <w:r>
        <w:rPr>
          <w:rFonts w:hint="eastAsia" w:ascii="仿宋_GB2312" w:hAnsi="宋体" w:eastAsia="仿宋_GB2312" w:cs="宋体"/>
          <w:kern w:val="0"/>
          <w:sz w:val="28"/>
          <w:szCs w:val="28"/>
        </w:rPr>
        <w:t>乙方根据本单位相同岗位的报酬标准和丙方的工作量、工作强度、工作时间等因素，给予丙方适当的实习报酬。丙方在实习岗位相对独立参与实际工作、初步具备实践岗位独立工作能力的，合理确定实习期间的报酬，并以货币形式按月及时、足额、直接支付给丙方，支付周期不得超过1个月，不得以物品或代金券等代替货币支付或经过其他方转发。不满1个月的按实际岗位实习天数乘以日均报酬标准计发。</w:t>
      </w:r>
    </w:p>
    <w:bookmarkEnd w:id="3"/>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13.在实习结束时根据实习情况对丙方作出实习考核鉴定。</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四、丙方权利与义务</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遵守国家法律法规，恪守甲乙双方安全、生产、纪律等各项管理规定，提高自我保护意识，注重人身、财物及交通安全，保护好个人信息，预防网络、电话、传销等诈骗。严禁涉黄、涉赌、涉毒、酗酒，严禁到违禁水域游泳或参与等其他危险活动，严禁乘坐非法营运车辆等。</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遵守甲乙双方的实习要求、规章制度、实习纪律及实习三方协议，认真实习，完成实习方案规定的实习任务，撰写实习日志，并在实习结束时提交实习报告；不得擅自离岗、消极怠工、无故拒绝实习，不得擅自离开实习单位。</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3.若违反规章制度、实习纪律以及实习三方协议，应接受相应的纪律处分；给乙方造成财产损失的，依法承担相应责任。</w:t>
      </w:r>
    </w:p>
    <w:p>
      <w:pPr>
        <w:widowControl/>
        <w:wordWrap w:val="0"/>
        <w:spacing w:line="360" w:lineRule="auto"/>
        <w:ind w:firstLine="528" w:firstLineChars="200"/>
        <w:jc w:val="left"/>
        <w:rPr>
          <w:rFonts w:hint="eastAsia" w:ascii="仿宋_GB2312" w:hAnsi="宋体" w:eastAsia="仿宋_GB2312" w:cs="宋体"/>
          <w:kern w:val="0"/>
          <w:sz w:val="28"/>
          <w:szCs w:val="28"/>
        </w:rPr>
      </w:pPr>
      <w:bookmarkStart w:id="4" w:name="_Hlk85962583"/>
      <w:r>
        <w:rPr>
          <w:rFonts w:hint="eastAsia" w:ascii="仿宋_GB2312" w:hAnsi="宋体" w:eastAsia="仿宋_GB2312" w:cs="宋体"/>
          <w:kern w:val="0"/>
          <w:sz w:val="28"/>
          <w:szCs w:val="28"/>
        </w:rPr>
        <w:t>4.在签订本协议时，丙方应将实习情况告知法定监护人（或家长），并取得法定监护人（或家长）签字的知情同意书作为本协议的附件。</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5.如不在统一安排的宿舍住宿，须向甲乙双方提出书面申请，经丙方法定监护人（或家长）签字同意，甲乙双方备案后方可办理。</w:t>
      </w:r>
    </w:p>
    <w:bookmarkEnd w:id="4"/>
    <w:p>
      <w:pPr>
        <w:widowControl/>
        <w:wordWrap w:val="0"/>
        <w:spacing w:line="360" w:lineRule="auto"/>
        <w:ind w:firstLine="528" w:firstLineChars="200"/>
        <w:jc w:val="left"/>
        <w:rPr>
          <w:rFonts w:hint="eastAsia" w:ascii="仿宋_GB2312" w:hAnsi="宋体" w:eastAsia="仿宋_GB2312" w:cs="宋体"/>
          <w:kern w:val="0"/>
          <w:sz w:val="28"/>
          <w:szCs w:val="28"/>
        </w:rPr>
      </w:pPr>
      <w:bookmarkStart w:id="5" w:name="_Hlk85962799"/>
      <w:r>
        <w:rPr>
          <w:rFonts w:hint="eastAsia" w:ascii="仿宋_GB2312" w:hAnsi="宋体" w:eastAsia="仿宋_GB2312" w:cs="宋体"/>
          <w:kern w:val="0"/>
          <w:sz w:val="28"/>
          <w:szCs w:val="28"/>
        </w:rPr>
        <w:t>6.实习期间，丙方因特殊情况确需中途离开或终止实习的，应提前七日向甲乙双方提出申请，并提供法定监护人（或家长）书面同意材料，经甲乙双方同意，并办妥离岗相关手续后方可离开。</w:t>
      </w:r>
    </w:p>
    <w:bookmarkEnd w:id="5"/>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严格按照乙方安全规程和操作规范开展工作，爱护乙方设施设备，有安全风险的操作必须在乙方专门人员指导下进行。保守乙方的商业、技术秘密，保证在实习期间及实习结束后不向任何第三方透露相关的资料和信息。</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8.个人权益受到侵犯时，应及时向甲乙双方投诉。丙方认为乙方安排的工作内容违反法律或相关规定的，应立即告知甲方，并由甲方协调处理。</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9.实习期间，丙方发生人身等伤害事故的，有依法获得赔偿的权利。属于保险赔付范围的，由承保保险公司按保险合同赔付标准进行赔付；不属于保险赔付范围或者超出保险赔付额度的部分，由乙方、甲方、丙方依法承担相应责任。</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10.严格遵守乙方的规章制度，并服从乙方的工作安排和管理；在岗位上认真履行职责，虚心接受企业指导教师（或乙方工程技术人员）的指导和考核，积极参加现场单位举行的各类业务培训、技术讲座、专业课教学等教学活动，认真完成各项工作。</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11.定期向校内指导教师、辅导员（或班主任）汇报自己的实习情况，及时了解学校教学及其他方面的工作安排，完成学校规定的有关任务，按时通过习讯云岗位实习管理平台签到、撰写周报月报和实习报告。丙方实习期间应保持通讯畅通，主动与指导教师保持联系。</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12.实习期间，自觉遵守法律法规、企业劳动纪律及疫情防控政策，注意人身财产安全，增强自我保护意识；未经批准，不得擅自离开实习单位，提前终止实习的须征得乙方和甲方同意后，返校参加学院安排的正常教学活动。</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13.</w:t>
      </w:r>
      <w:r>
        <w:rPr>
          <w:rFonts w:hint="eastAsia" w:ascii="仿宋_GB2312" w:hAnsi="宋体" w:eastAsia="仿宋_GB2312" w:cs="宋体"/>
          <w:kern w:val="0"/>
          <w:sz w:val="28"/>
          <w:szCs w:val="28"/>
        </w:rPr>
        <w:t>因故确需请假时，应按照甲、乙双方确定的请假制度办理并告知指导教师，经批准后，才可请假。丙方休假完返回乙方实习岗位，应分别向指导教师和乙方专门指导人员销假。</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14</w:t>
      </w:r>
      <w:r>
        <w:rPr>
          <w:rFonts w:hint="eastAsia" w:ascii="仿宋_GB2312" w:hAnsi="宋体" w:eastAsia="仿宋_GB2312" w:cs="宋体"/>
          <w:kern w:val="0"/>
          <w:sz w:val="28"/>
          <w:szCs w:val="28"/>
        </w:rPr>
        <w:t>.丙方有责任保证不泄露、不窃取乙方的技术、信息等，并按要求遵守乙方的保密制度。</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15</w:t>
      </w:r>
      <w:r>
        <w:rPr>
          <w:rFonts w:hint="eastAsia" w:ascii="仿宋_GB2312" w:hAnsi="宋体" w:eastAsia="仿宋_GB2312" w:cs="宋体"/>
          <w:kern w:val="0"/>
          <w:sz w:val="28"/>
          <w:szCs w:val="28"/>
        </w:rPr>
        <w:t>.在实习结束后，丙方应及时将属于乙方的设备、工具、资料及其他相关物品归还给乙方，</w:t>
      </w:r>
      <w:r>
        <w:rPr>
          <w:rFonts w:hint="eastAsia" w:ascii="仿宋_GB2312" w:hAnsi="宋体" w:eastAsia="仿宋_GB2312" w:cs="宋体"/>
          <w:kern w:val="0"/>
          <w:sz w:val="28"/>
          <w:szCs w:val="28"/>
          <w:lang w:eastAsia="zh-CN"/>
        </w:rPr>
        <w:t>在经的乙方</w:t>
      </w:r>
      <w:r>
        <w:rPr>
          <w:rFonts w:hint="eastAsia" w:ascii="仿宋_GB2312" w:hAnsi="宋体" w:eastAsia="仿宋_GB2312" w:cs="宋体"/>
          <w:kern w:val="0"/>
          <w:sz w:val="28"/>
          <w:szCs w:val="28"/>
        </w:rPr>
        <w:t>同意后，方可按乙方要求进行工程资料的存储和保留。</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lang w:val="en-US" w:eastAsia="zh-CN"/>
        </w:rPr>
        <w:t>16</w:t>
      </w:r>
      <w:r>
        <w:rPr>
          <w:rFonts w:hint="eastAsia" w:ascii="仿宋_GB2312" w:hAnsi="宋体" w:eastAsia="仿宋_GB2312" w:cs="宋体"/>
          <w:kern w:val="0"/>
          <w:sz w:val="28"/>
          <w:szCs w:val="28"/>
        </w:rPr>
        <w:t>.实习期间，由于个人原因造成乙方经济损失的，由丙方根据乙方要求协商赔偿。</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五、协议解除</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1.经甲、乙、丙三方协商一致，可以解除协议，并以书面形式确认。</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2.有以下情形之一的，可以解除本协议：</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（1）因不可抗力致使协议不能履行；</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（2）甲方因教学计划发生重大调整，确实无法开展岗位实习的，至少提前十个工作日以书面形式向乙方提出终止实习要求，并通知丙方；</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（3）乙方遇重大生产调整，确实无法继续接受丙方实习的，至少提前十个工作日以书面形式向甲方提出终止实习要求，并通知丙方；</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（4）法律法规及有关政策规定的其他可以解除协议的情形的。</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3.有以下情形之一的，无过错的一方有权解除协议，并及时以书面形式通知其他两方：</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（1）甲方未履行对实习工作和丙方的管理职责，影响乙方正常生产经营的，经协商未达成一致的；</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（2）乙方未履行协议约定的实习岗位、报酬、劳动时间等条件和管理职责的，经协商未达成一致的；</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（3）丙方严重违反乙方规章制度，或丙方严重失职，给乙方造成人员伤亡、设备重大损坏以及其他重大损害的；</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（4）法律法规作出的相关禁止性规定的情形的。</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六、附则</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1.本协议一式 3  份，甲、乙、丙三方各执  1 份，具有同等法律效力。</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2.任何一方未经其他两方同意不可随意终止本协议，任何一方有违约行为，均须承担违约责任。</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3.有关本协议的其他未尽事宜，由甲、乙、丙三方协商解决并签署书面文件予以确认。协商不成的，任何一方当事人有权向所在地人民法院提起诉讼。</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4.本协议自签字（盖章）之日起生效，至约定实习期届满或丙方实习结束时终止。</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5.甲、乙、丙任何一方通讯地址（联系方式）等与丙方实习相关的重大信息发生变更的应及时通知其他两方，否则，由此产生的一切不利后果自行承担；给其他两方造成损失的，应承担相应的法律责任。</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6.</w:t>
      </w:r>
      <w:bookmarkStart w:id="6" w:name="_Hlk86451521"/>
      <w:r>
        <w:rPr>
          <w:rFonts w:hint="eastAsia" w:ascii="仿宋_GB2312" w:hAnsi="宋体" w:eastAsia="仿宋_GB2312" w:cs="宋体"/>
          <w:kern w:val="0"/>
          <w:sz w:val="28"/>
          <w:szCs w:val="28"/>
        </w:rPr>
        <w:t>本协议条款中涉及《职业学校学生实习管理规定（2021年修订）》中规定的原则上“不得”的，如实习因特殊要求存在不履行的可能，甲、乙、丙三方需事先协商一致、签订同意书，并报上级主管部门备案同意后，在不违反法律规定的条件下，方可实施，不视为违约。</w:t>
      </w:r>
      <w:bookmarkEnd w:id="6"/>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7.</w:t>
      </w:r>
      <w:bookmarkStart w:id="7" w:name="_Hlk86478179"/>
      <w:r>
        <w:rPr>
          <w:rFonts w:hint="eastAsia" w:ascii="仿宋_GB2312" w:hAnsi="宋体" w:eastAsia="仿宋_GB2312" w:cs="宋体"/>
          <w:kern w:val="0"/>
          <w:sz w:val="28"/>
          <w:szCs w:val="28"/>
        </w:rPr>
        <w:t>如丙方集体签订协议，需由丙方代表签字，其他所有丙方需签订相应委托书，并作为本协议的附件。</w:t>
      </w:r>
      <w:bookmarkEnd w:id="7"/>
      <w:r>
        <w:rPr>
          <w:rFonts w:hint="eastAsia" w:ascii="仿宋_GB2312" w:hAnsi="宋体" w:eastAsia="仿宋_GB2312" w:cs="宋体"/>
          <w:kern w:val="0"/>
          <w:sz w:val="28"/>
          <w:szCs w:val="28"/>
        </w:rPr>
        <w:t>丙方代表在签字前，应将协议文本内容提前告知每一位参加岗位实习的学生（丙方）及其法定监护人（或家长），并在签署后将协议副本交每一位参加岗位实习的学生（丙方）。</w:t>
      </w:r>
    </w:p>
    <w:p>
      <w:pPr>
        <w:widowControl/>
        <w:wordWrap/>
        <w:adjustRightInd w:val="0"/>
        <w:snapToGrid w:val="0"/>
        <w:spacing w:line="298" w:lineRule="exact"/>
        <w:ind w:firstLine="420" w:firstLineChars="200"/>
        <w:textAlignment w:val="auto"/>
        <w:rPr>
          <w:rFonts w:hint="default" w:ascii="Times New Roman" w:hAnsi="Times New Roman" w:cs="Times New Roman"/>
          <w:sz w:val="21"/>
          <w:szCs w:val="21"/>
          <w:u w:val="single"/>
        </w:rPr>
      </w:pPr>
      <w:r>
        <w:rPr>
          <w:rFonts w:hint="default" w:ascii="仿宋_GB2312" w:hAnsi="宋体" w:eastAsia="仿宋_GB2312" w:cs="宋体"/>
          <w:kern w:val="0"/>
          <w:sz w:val="28"/>
          <w:szCs w:val="28"/>
        </w:rPr>
        <w:t>8. 其他事项：</w:t>
      </w:r>
      <w:r>
        <w:rPr>
          <w:rFonts w:hint="default" w:ascii="Times New Roman" w:hAnsi="Times New Roman" w:cs="Times New Roman"/>
          <w:sz w:val="21"/>
          <w:szCs w:val="21"/>
          <w:u w:val="single"/>
        </w:rPr>
        <w:t xml:space="preserve">                                                   </w:t>
      </w:r>
    </w:p>
    <w:p>
      <w:pPr>
        <w:widowControl/>
        <w:wordWrap w:val="0"/>
        <w:spacing w:line="360" w:lineRule="auto"/>
        <w:ind w:firstLine="528" w:firstLineChars="200"/>
        <w:jc w:val="left"/>
        <w:rPr>
          <w:rFonts w:hint="eastAsia" w:ascii="仿宋_GB2312" w:hAnsi="宋体" w:eastAsia="仿宋_GB2312" w:cs="宋体"/>
          <w:kern w:val="0"/>
          <w:sz w:val="28"/>
          <w:szCs w:val="28"/>
        </w:rPr>
      </w:pP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甲方：（学校盖章）</w:t>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 xml:space="preserve">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 xml:space="preserve"> </w:t>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ab/>
      </w:r>
      <w:r>
        <w:rPr>
          <w:rFonts w:hint="eastAsia" w:ascii="仿宋_GB2312" w:hAnsi="宋体" w:eastAsia="仿宋_GB2312" w:cs="宋体"/>
          <w:kern w:val="0"/>
          <w:sz w:val="28"/>
          <w:szCs w:val="28"/>
        </w:rPr>
        <w:t>乙方：（实习单位盖章）</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 xml:space="preserve"> 丙方：（签字）</w:t>
      </w:r>
    </w:p>
    <w:p>
      <w:pPr>
        <w:widowControl/>
        <w:wordWrap w:val="0"/>
        <w:spacing w:line="360" w:lineRule="auto"/>
        <w:ind w:firstLine="528" w:firstLineChars="200"/>
        <w:jc w:val="left"/>
        <w:rPr>
          <w:rFonts w:hint="eastAsia" w:ascii="仿宋_GB2312" w:hAnsi="宋体" w:eastAsia="仿宋_GB2312" w:cs="宋体"/>
          <w:kern w:val="0"/>
          <w:sz w:val="28"/>
          <w:szCs w:val="28"/>
        </w:rPr>
      </w:pPr>
      <w:r>
        <w:rPr>
          <w:rFonts w:hint="eastAsia" w:ascii="仿宋_GB2312" w:hAnsi="宋体" w:eastAsia="仿宋_GB2312" w:cs="宋体"/>
          <w:kern w:val="0"/>
          <w:sz w:val="28"/>
          <w:szCs w:val="28"/>
        </w:rPr>
        <w:t xml:space="preserve">法定代表人（签字）：           </w:t>
      </w:r>
      <w:r>
        <w:rPr>
          <w:rFonts w:hint="eastAsia" w:ascii="仿宋_GB2312" w:hAnsi="宋体" w:eastAsia="仿宋_GB2312" w:cs="宋体"/>
          <w:kern w:val="0"/>
          <w:sz w:val="28"/>
          <w:szCs w:val="28"/>
          <w:lang w:val="en-US" w:eastAsia="zh-CN"/>
        </w:rPr>
        <w:t xml:space="preserve">     </w:t>
      </w:r>
      <w:r>
        <w:rPr>
          <w:rFonts w:hint="eastAsia" w:ascii="仿宋_GB2312" w:hAnsi="宋体" w:eastAsia="仿宋_GB2312" w:cs="宋体"/>
          <w:kern w:val="0"/>
          <w:sz w:val="28"/>
          <w:szCs w:val="28"/>
        </w:rPr>
        <w:t>法定代表人（签字）：</w:t>
      </w:r>
    </w:p>
    <w:p>
      <w:pPr>
        <w:widowControl/>
        <w:wordWrap w:val="0"/>
        <w:spacing w:line="360" w:lineRule="auto"/>
        <w:jc w:val="left"/>
        <w:rPr>
          <w:rFonts w:hint="eastAsia" w:ascii="仿宋_GB2312" w:hAnsi="宋体" w:eastAsia="仿宋_GB2312" w:cs="宋体"/>
          <w:kern w:val="0"/>
          <w:sz w:val="28"/>
          <w:szCs w:val="28"/>
          <w:lang w:val="en-US" w:eastAsia="zh-CN"/>
        </w:rPr>
      </w:pPr>
      <w:r>
        <w:rPr>
          <w:rFonts w:hint="eastAsia" w:ascii="仿宋_GB2312" w:hAnsi="宋体" w:eastAsia="仿宋_GB2312" w:cs="宋体"/>
          <w:kern w:val="0"/>
          <w:sz w:val="28"/>
          <w:szCs w:val="28"/>
          <w:lang w:val="en-US" w:eastAsia="zh-CN"/>
        </w:rPr>
        <w:t xml:space="preserve">     年    月    日                        年    月    日                  </w:t>
      </w:r>
    </w:p>
    <w:p>
      <w:pPr>
        <w:widowControl/>
        <w:wordWrap w:val="0"/>
        <w:spacing w:line="360" w:lineRule="auto"/>
        <w:ind w:firstLine="528" w:firstLineChars="200"/>
        <w:jc w:val="left"/>
        <w:rPr>
          <w:rFonts w:hint="eastAsia" w:ascii="仿宋_GB2312" w:hAnsi="宋体" w:eastAsia="仿宋_GB2312" w:cs="宋体"/>
          <w:kern w:val="0"/>
          <w:sz w:val="28"/>
          <w:szCs w:val="28"/>
        </w:rPr>
      </w:pPr>
    </w:p>
    <w:p>
      <w:pPr>
        <w:widowControl/>
        <w:wordWrap w:val="0"/>
        <w:spacing w:line="360" w:lineRule="auto"/>
        <w:ind w:firstLine="528" w:firstLineChars="200"/>
        <w:jc w:val="left"/>
        <w:rPr>
          <w:rFonts w:hint="eastAsia" w:ascii="仿宋_GB2312" w:hAnsi="宋体" w:eastAsia="仿宋_GB2312" w:cs="宋体"/>
          <w:kern w:val="0"/>
          <w:sz w:val="28"/>
          <w:szCs w:val="28"/>
        </w:rPr>
      </w:pPr>
    </w:p>
    <w:p>
      <w:pPr>
        <w:widowControl/>
        <w:wordWrap w:val="0"/>
        <w:spacing w:line="360" w:lineRule="auto"/>
        <w:ind w:firstLine="528" w:firstLineChars="200"/>
        <w:jc w:val="left"/>
        <w:rPr>
          <w:rFonts w:hint="eastAsia" w:ascii="仿宋_GB2312" w:hAnsi="宋体" w:eastAsia="仿宋_GB2312" w:cs="宋体"/>
          <w:kern w:val="0"/>
          <w:sz w:val="28"/>
          <w:szCs w:val="28"/>
        </w:rPr>
      </w:pPr>
    </w:p>
    <w:p>
      <w:pPr>
        <w:widowControl/>
        <w:wordWrap w:val="0"/>
        <w:spacing w:line="360" w:lineRule="auto"/>
        <w:ind w:firstLine="528" w:firstLineChars="200"/>
        <w:jc w:val="left"/>
        <w:rPr>
          <w:rFonts w:hint="eastAsia" w:ascii="仿宋_GB2312" w:hAnsi="宋体" w:eastAsia="仿宋_GB2312" w:cs="宋体"/>
          <w:kern w:val="0"/>
          <w:sz w:val="28"/>
          <w:szCs w:val="28"/>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500" w:lineRule="exact"/>
        <w:rPr>
          <w:rFonts w:ascii="仿宋_GB2312" w:hAnsi="仿宋_GB2312" w:eastAsia="仿宋_GB2312" w:cs="仿宋_GB2312"/>
          <w:szCs w:val="21"/>
        </w:rPr>
      </w:pPr>
    </w:p>
    <w:p>
      <w:pPr>
        <w:spacing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rPr>
        <w:t>陕西铁路工程职业技术学院</w:t>
      </w:r>
      <w:r>
        <w:rPr>
          <w:rFonts w:hint="eastAsia" w:ascii="方正小标宋简体" w:eastAsia="方正小标宋简体"/>
          <w:bCs/>
          <w:sz w:val="36"/>
          <w:szCs w:val="36"/>
          <w:lang w:eastAsia="zh-CN"/>
        </w:rPr>
        <w:t>岗位实习</w:t>
      </w:r>
      <w:r>
        <w:rPr>
          <w:rFonts w:hint="eastAsia" w:ascii="方正小标宋简体" w:eastAsia="方正小标宋简体"/>
          <w:bCs/>
          <w:sz w:val="36"/>
          <w:szCs w:val="36"/>
        </w:rPr>
        <w:t>任务书及指导书</w:t>
      </w:r>
    </w:p>
    <w:p>
      <w:pPr>
        <w:spacing w:beforeLines="50" w:afterLines="50"/>
        <w:jc w:val="center"/>
        <w:rPr>
          <w:rFonts w:hint="eastAsia" w:ascii="仿宋_GB2312" w:eastAsia="仿宋_GB2312"/>
          <w:sz w:val="32"/>
          <w:szCs w:val="32"/>
        </w:rPr>
      </w:pPr>
      <w:r>
        <w:rPr>
          <w:rFonts w:hint="eastAsia" w:ascii="仿宋_GB2312" w:eastAsia="仿宋_GB2312"/>
          <w:sz w:val="32"/>
          <w:szCs w:val="32"/>
        </w:rPr>
        <w:t>（适用于</w:t>
      </w:r>
      <w:r>
        <w:rPr>
          <w:rFonts w:hint="eastAsia" w:ascii="仿宋_GB2312" w:eastAsia="仿宋_GB2312"/>
          <w:sz w:val="32"/>
          <w:szCs w:val="32"/>
          <w:lang w:eastAsia="zh-CN"/>
        </w:rPr>
        <w:t>现代</w:t>
      </w:r>
      <w:r>
        <w:rPr>
          <w:rFonts w:hint="eastAsia" w:ascii="仿宋_GB2312" w:eastAsia="仿宋_GB2312"/>
          <w:sz w:val="32"/>
          <w:szCs w:val="32"/>
        </w:rPr>
        <w:t>物流管理专业）</w:t>
      </w:r>
    </w:p>
    <w:p>
      <w:pPr>
        <w:rPr>
          <w:rFonts w:hint="eastAsia" w:ascii="仿宋_GB2312" w:eastAsia="仿宋_GB2312"/>
          <w:b/>
          <w:sz w:val="30"/>
          <w:szCs w:val="30"/>
        </w:rPr>
      </w:pPr>
      <w:r>
        <w:rPr>
          <w:rFonts w:hint="eastAsia" w:ascii="仿宋_GB2312" w:eastAsia="仿宋_GB2312"/>
          <w:b/>
          <w:sz w:val="30"/>
          <w:szCs w:val="30"/>
        </w:rPr>
        <w:t>一、上交</w:t>
      </w:r>
      <w:r>
        <w:rPr>
          <w:rFonts w:hint="eastAsia" w:ascii="仿宋_GB2312" w:eastAsia="仿宋_GB2312"/>
          <w:b/>
          <w:sz w:val="30"/>
          <w:szCs w:val="30"/>
          <w:lang w:eastAsia="zh-CN"/>
        </w:rPr>
        <w:t>岗位实习</w:t>
      </w:r>
      <w:r>
        <w:rPr>
          <w:rFonts w:hint="eastAsia" w:ascii="仿宋_GB2312" w:eastAsia="仿宋_GB2312"/>
          <w:b/>
          <w:sz w:val="30"/>
          <w:szCs w:val="30"/>
        </w:rPr>
        <w:t>资料内容：</w:t>
      </w:r>
    </w:p>
    <w:p>
      <w:pPr>
        <w:spacing w:line="360" w:lineRule="auto"/>
        <w:ind w:firstLine="540" w:firstLineChars="224"/>
        <w:rPr>
          <w:rFonts w:ascii="仿宋_GB2312" w:hAnsi="宋体" w:eastAsia="仿宋_GB2312"/>
          <w:sz w:val="24"/>
        </w:rPr>
      </w:pPr>
      <w:r>
        <w:rPr>
          <w:rFonts w:hint="eastAsia" w:ascii="仿宋_GB2312" w:hAnsi="宋体" w:eastAsia="仿宋_GB2312"/>
          <w:b/>
          <w:sz w:val="24"/>
        </w:rPr>
        <w:t>1、资料一：学生</w:t>
      </w:r>
      <w:r>
        <w:rPr>
          <w:rFonts w:hint="eastAsia" w:ascii="仿宋_GB2312" w:hAnsi="宋体" w:eastAsia="仿宋_GB2312"/>
          <w:b/>
          <w:sz w:val="24"/>
          <w:lang w:eastAsia="zh-CN"/>
        </w:rPr>
        <w:t>岗位实习</w:t>
      </w:r>
      <w:r>
        <w:rPr>
          <w:rFonts w:hint="eastAsia" w:ascii="仿宋_GB2312" w:hAnsi="宋体" w:eastAsia="仿宋_GB2312"/>
          <w:b/>
          <w:sz w:val="24"/>
        </w:rPr>
        <w:t>综合考评表</w:t>
      </w:r>
      <w:r>
        <w:rPr>
          <w:rFonts w:hint="eastAsia" w:ascii="仿宋_GB2312" w:hAnsi="宋体" w:eastAsia="仿宋_GB2312"/>
          <w:sz w:val="24"/>
        </w:rPr>
        <w:t>（附表一）</w:t>
      </w:r>
    </w:p>
    <w:p>
      <w:pPr>
        <w:spacing w:line="360" w:lineRule="auto"/>
        <w:ind w:firstLine="360" w:firstLineChars="150"/>
        <w:rPr>
          <w:rFonts w:ascii="仿宋_GB2312" w:hAnsi="宋体" w:eastAsia="仿宋_GB2312"/>
          <w:sz w:val="24"/>
        </w:rPr>
      </w:pPr>
      <w:r>
        <w:rPr>
          <w:rFonts w:hint="eastAsia" w:ascii="仿宋_GB2312" w:hAnsi="宋体" w:eastAsia="仿宋_GB2312"/>
          <w:sz w:val="24"/>
        </w:rPr>
        <w:t xml:space="preserve">  要求：本表格无需学生及现场指导教师填写，只需打印后与其他表格装订后同时寄回。由校内指导教师填写。</w:t>
      </w:r>
    </w:p>
    <w:p>
      <w:pPr>
        <w:spacing w:line="360" w:lineRule="auto"/>
        <w:ind w:firstLine="540" w:firstLineChars="224"/>
        <w:rPr>
          <w:rFonts w:ascii="仿宋_GB2312" w:hAnsi="宋体" w:eastAsia="仿宋_GB2312"/>
          <w:sz w:val="24"/>
        </w:rPr>
      </w:pPr>
      <w:r>
        <w:rPr>
          <w:rFonts w:hint="eastAsia" w:ascii="仿宋_GB2312" w:hAnsi="宋体" w:eastAsia="仿宋_GB2312"/>
          <w:b/>
          <w:sz w:val="24"/>
        </w:rPr>
        <w:t>2、资料二：学生</w:t>
      </w:r>
      <w:r>
        <w:rPr>
          <w:rFonts w:hint="eastAsia" w:ascii="仿宋_GB2312" w:hAnsi="宋体" w:eastAsia="仿宋_GB2312"/>
          <w:b/>
          <w:sz w:val="24"/>
          <w:lang w:eastAsia="zh-CN"/>
        </w:rPr>
        <w:t>岗位实习</w:t>
      </w:r>
      <w:r>
        <w:rPr>
          <w:rFonts w:hint="eastAsia" w:ascii="仿宋_GB2312" w:hAnsi="宋体" w:eastAsia="仿宋_GB2312"/>
          <w:b/>
          <w:sz w:val="24"/>
        </w:rPr>
        <w:t>企业评价表</w:t>
      </w:r>
      <w:r>
        <w:rPr>
          <w:rFonts w:hint="eastAsia" w:ascii="仿宋_GB2312" w:hAnsi="宋体" w:eastAsia="仿宋_GB2312"/>
          <w:sz w:val="24"/>
        </w:rPr>
        <w:t>（附表二）</w:t>
      </w:r>
    </w:p>
    <w:p>
      <w:pPr>
        <w:spacing w:line="360" w:lineRule="auto"/>
        <w:ind w:firstLine="600" w:firstLineChars="250"/>
        <w:rPr>
          <w:rFonts w:ascii="仿宋_GB2312" w:hAnsi="宋体" w:eastAsia="仿宋_GB2312"/>
          <w:sz w:val="24"/>
        </w:rPr>
      </w:pPr>
      <w:r>
        <w:rPr>
          <w:rFonts w:hint="eastAsia" w:ascii="仿宋_GB2312" w:hAnsi="宋体" w:eastAsia="仿宋_GB2312"/>
          <w:sz w:val="24"/>
        </w:rPr>
        <w:t>要求：单位对实习学生在岗位的表现作评价，盖单位公章红章，复印件不可。</w:t>
      </w:r>
    </w:p>
    <w:p>
      <w:pPr>
        <w:spacing w:line="360" w:lineRule="auto"/>
        <w:ind w:firstLine="540" w:firstLineChars="224"/>
        <w:rPr>
          <w:rFonts w:ascii="仿宋_GB2312" w:hAnsi="宋体" w:eastAsia="仿宋_GB2312"/>
          <w:sz w:val="24"/>
        </w:rPr>
      </w:pPr>
      <w:r>
        <w:rPr>
          <w:rFonts w:hint="eastAsia" w:ascii="仿宋_GB2312" w:hAnsi="宋体" w:eastAsia="仿宋_GB2312"/>
          <w:b/>
          <w:sz w:val="24"/>
        </w:rPr>
        <w:t>3、资料三：学生外出实习总结</w:t>
      </w:r>
    </w:p>
    <w:p>
      <w:pPr>
        <w:spacing w:line="360" w:lineRule="auto"/>
        <w:ind w:firstLine="600" w:firstLineChars="250"/>
        <w:rPr>
          <w:rFonts w:ascii="仿宋_GB2312" w:hAnsi="宋体" w:eastAsia="仿宋_GB2312"/>
          <w:sz w:val="24"/>
        </w:rPr>
      </w:pPr>
      <w:r>
        <w:rPr>
          <w:rFonts w:hint="eastAsia" w:ascii="仿宋_GB2312" w:hAnsi="宋体" w:eastAsia="仿宋_GB2312"/>
          <w:sz w:val="24"/>
        </w:rPr>
        <w:t>要求：</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（1）写明所做工作及感想，应写到具体学到了什么知识。</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（2）A4纸打印，不少于3000字。</w:t>
      </w:r>
    </w:p>
    <w:p>
      <w:pPr>
        <w:spacing w:line="360" w:lineRule="auto"/>
        <w:ind w:firstLine="540" w:firstLineChars="224"/>
        <w:rPr>
          <w:rFonts w:ascii="仿宋_GB2312" w:hAnsi="宋体" w:eastAsia="仿宋_GB2312"/>
          <w:b/>
          <w:sz w:val="24"/>
        </w:rPr>
      </w:pPr>
      <w:r>
        <w:rPr>
          <w:rFonts w:hint="eastAsia" w:ascii="仿宋_GB2312" w:hAnsi="宋体" w:eastAsia="仿宋_GB2312"/>
          <w:b/>
          <w:sz w:val="24"/>
        </w:rPr>
        <w:t>4、资料四：实习周报</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要求：</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（1）周报从离校之日起算，每周六18：00之前提交习讯云，字数不少于150；</w:t>
      </w:r>
    </w:p>
    <w:p>
      <w:pPr>
        <w:spacing w:line="360" w:lineRule="auto"/>
        <w:ind w:firstLine="480" w:firstLineChars="200"/>
        <w:jc w:val="left"/>
        <w:rPr>
          <w:rFonts w:ascii="仿宋_GB2312" w:hAnsi="宋体" w:eastAsia="仿宋_GB2312"/>
          <w:sz w:val="24"/>
        </w:rPr>
      </w:pPr>
      <w:r>
        <w:rPr>
          <w:rFonts w:hint="eastAsia" w:ascii="仿宋_GB2312" w:hAnsi="宋体" w:eastAsia="仿宋_GB2312"/>
          <w:sz w:val="24"/>
        </w:rPr>
        <w:t>（2）周报应对每周工作进行总结，梳理具体学到了什么知识，在工作的过程中有哪些收获和体会，要求有感而发，图文并茂。</w:t>
      </w:r>
    </w:p>
    <w:p>
      <w:pPr>
        <w:spacing w:line="360" w:lineRule="auto"/>
        <w:ind w:firstLine="540" w:firstLineChars="224"/>
        <w:rPr>
          <w:rFonts w:ascii="仿宋_GB2312" w:hAnsi="宋体" w:eastAsia="仿宋_GB2312"/>
          <w:sz w:val="24"/>
        </w:rPr>
      </w:pPr>
      <w:r>
        <w:rPr>
          <w:rFonts w:hint="eastAsia" w:ascii="仿宋_GB2312" w:hAnsi="宋体" w:eastAsia="仿宋_GB2312"/>
          <w:b/>
          <w:sz w:val="24"/>
        </w:rPr>
        <w:t>5、资料五：实习月报</w:t>
      </w:r>
    </w:p>
    <w:p>
      <w:pPr>
        <w:spacing w:line="360" w:lineRule="auto"/>
        <w:ind w:firstLine="480" w:firstLineChars="200"/>
        <w:rPr>
          <w:rFonts w:ascii="仿宋_GB2312" w:hAnsi="宋体" w:eastAsia="仿宋_GB2312"/>
          <w:sz w:val="24"/>
        </w:rPr>
      </w:pPr>
      <w:r>
        <w:rPr>
          <w:rFonts w:hint="eastAsia" w:ascii="仿宋_GB2312" w:hAnsi="宋体" w:eastAsia="仿宋_GB2312"/>
          <w:sz w:val="24"/>
        </w:rPr>
        <w:t>要求：</w:t>
      </w:r>
    </w:p>
    <w:p>
      <w:pPr>
        <w:spacing w:line="360" w:lineRule="auto"/>
        <w:ind w:firstLine="360" w:firstLineChars="150"/>
        <w:rPr>
          <w:rFonts w:ascii="仿宋_GB2312" w:hAnsi="宋体" w:eastAsia="仿宋_GB2312"/>
          <w:sz w:val="24"/>
        </w:rPr>
      </w:pPr>
      <w:r>
        <w:rPr>
          <w:rFonts w:hint="eastAsia" w:ascii="仿宋_GB2312" w:hAnsi="宋体" w:eastAsia="仿宋_GB2312"/>
          <w:sz w:val="24"/>
        </w:rPr>
        <w:t>（1）月报从离校之日起算，每月27号18：00之前提交习讯云，字数不少于500；</w:t>
      </w:r>
    </w:p>
    <w:p>
      <w:pPr>
        <w:spacing w:line="360" w:lineRule="auto"/>
        <w:jc w:val="left"/>
        <w:rPr>
          <w:rFonts w:ascii="仿宋_GB2312" w:hAnsi="宋体" w:eastAsia="仿宋_GB2312"/>
          <w:sz w:val="24"/>
        </w:rPr>
      </w:pPr>
      <w:r>
        <w:rPr>
          <w:rFonts w:hint="eastAsia" w:ascii="仿宋_GB2312" w:hAnsi="宋体" w:eastAsia="仿宋_GB2312"/>
          <w:sz w:val="24"/>
        </w:rPr>
        <w:t xml:space="preserve">   （2）月报要求对每月的工作进行总结汇报，结合自身实际谈谈心得感悟，并对下月工作计划安排。</w:t>
      </w:r>
    </w:p>
    <w:p>
      <w:pPr>
        <w:numPr>
          <w:ilvl w:val="0"/>
          <w:numId w:val="1"/>
        </w:numPr>
        <w:spacing w:line="360" w:lineRule="auto"/>
        <w:rPr>
          <w:rFonts w:hint="eastAsia" w:ascii="仿宋_GB2312" w:eastAsia="仿宋_GB2312"/>
          <w:b/>
          <w:sz w:val="30"/>
          <w:szCs w:val="30"/>
        </w:rPr>
      </w:pPr>
      <w:r>
        <w:rPr>
          <w:rFonts w:hint="eastAsia" w:ascii="仿宋_GB2312" w:eastAsia="仿宋_GB2312"/>
          <w:b/>
          <w:sz w:val="30"/>
          <w:szCs w:val="30"/>
          <w:lang w:eastAsia="zh-CN"/>
        </w:rPr>
        <w:t>岗位实习</w:t>
      </w:r>
      <w:r>
        <w:rPr>
          <w:rFonts w:hint="eastAsia" w:ascii="仿宋_GB2312" w:eastAsia="仿宋_GB2312"/>
          <w:b/>
          <w:sz w:val="30"/>
          <w:szCs w:val="30"/>
        </w:rPr>
        <w:t>指导教师安排表</w:t>
      </w:r>
    </w:p>
    <w:p>
      <w:pPr>
        <w:widowControl w:val="0"/>
        <w:numPr>
          <w:numId w:val="0"/>
        </w:numPr>
        <w:spacing w:line="360" w:lineRule="auto"/>
        <w:jc w:val="both"/>
        <w:rPr>
          <w:rFonts w:hint="eastAsia" w:ascii="仿宋_GB2312" w:eastAsia="仿宋_GB2312"/>
          <w:b/>
          <w:sz w:val="30"/>
          <w:szCs w:val="30"/>
        </w:rPr>
      </w:pPr>
    </w:p>
    <w:p>
      <w:pPr>
        <w:widowControl w:val="0"/>
        <w:numPr>
          <w:numId w:val="0"/>
        </w:numPr>
        <w:spacing w:line="360" w:lineRule="auto"/>
        <w:jc w:val="both"/>
        <w:rPr>
          <w:rFonts w:hint="eastAsia" w:ascii="仿宋_GB2312" w:eastAsia="仿宋_GB2312"/>
          <w:b/>
          <w:sz w:val="30"/>
          <w:szCs w:val="30"/>
        </w:rPr>
      </w:pPr>
    </w:p>
    <w:p>
      <w:pPr>
        <w:widowControl w:val="0"/>
        <w:numPr>
          <w:numId w:val="0"/>
        </w:numPr>
        <w:spacing w:line="360" w:lineRule="auto"/>
        <w:jc w:val="both"/>
        <w:rPr>
          <w:rFonts w:hint="eastAsia" w:ascii="仿宋_GB2312" w:eastAsia="仿宋_GB2312"/>
          <w:b/>
          <w:sz w:val="30"/>
          <w:szCs w:val="30"/>
        </w:rPr>
      </w:pPr>
    </w:p>
    <w:p>
      <w:pPr>
        <w:widowControl w:val="0"/>
        <w:numPr>
          <w:numId w:val="0"/>
        </w:numPr>
        <w:spacing w:line="360" w:lineRule="auto"/>
        <w:jc w:val="both"/>
        <w:rPr>
          <w:rFonts w:hint="eastAsia" w:ascii="仿宋_GB2312" w:eastAsia="仿宋_GB2312"/>
          <w:b/>
          <w:sz w:val="30"/>
          <w:szCs w:val="30"/>
        </w:rPr>
      </w:pPr>
    </w:p>
    <w:p>
      <w:pPr>
        <w:widowControl w:val="0"/>
        <w:numPr>
          <w:numId w:val="0"/>
        </w:numPr>
        <w:spacing w:line="360" w:lineRule="auto"/>
        <w:jc w:val="both"/>
        <w:rPr>
          <w:rFonts w:hint="eastAsia" w:ascii="仿宋_GB2312" w:eastAsia="仿宋_GB2312"/>
          <w:b/>
          <w:sz w:val="30"/>
          <w:szCs w:val="30"/>
        </w:rPr>
      </w:pPr>
    </w:p>
    <w:p>
      <w:pPr>
        <w:pStyle w:val="2"/>
        <w:spacing w:line="300" w:lineRule="auto"/>
        <w:jc w:val="center"/>
        <w:rPr>
          <w:rFonts w:ascii="黑体" w:hAnsi="宋体" w:eastAsia="黑体" w:cs="宋体"/>
          <w:sz w:val="24"/>
          <w:szCs w:val="24"/>
        </w:rPr>
      </w:pPr>
      <w:r>
        <w:rPr>
          <w:rFonts w:hint="eastAsia" w:ascii="黑体" w:hAnsi="宋体" w:eastAsia="黑体" w:cs="宋体"/>
          <w:sz w:val="24"/>
          <w:szCs w:val="24"/>
          <w:lang w:eastAsia="zh-CN"/>
        </w:rPr>
        <w:t>现代</w:t>
      </w:r>
      <w:r>
        <w:rPr>
          <w:rFonts w:hint="eastAsia" w:ascii="黑体" w:hAnsi="宋体" w:eastAsia="黑体" w:cs="宋体"/>
          <w:sz w:val="24"/>
          <w:szCs w:val="24"/>
        </w:rPr>
        <w:t>物流管理专业202</w:t>
      </w:r>
      <w:r>
        <w:rPr>
          <w:rFonts w:hint="eastAsia" w:ascii="黑体" w:hAnsi="宋体" w:eastAsia="黑体" w:cs="宋体"/>
          <w:sz w:val="24"/>
          <w:szCs w:val="24"/>
          <w:lang w:val="en-US" w:eastAsia="zh-CN"/>
        </w:rPr>
        <w:t>3</w:t>
      </w:r>
      <w:r>
        <w:rPr>
          <w:rFonts w:hint="eastAsia" w:ascii="黑体" w:hAnsi="宋体" w:eastAsia="黑体" w:cs="宋体"/>
          <w:sz w:val="24"/>
          <w:szCs w:val="24"/>
        </w:rPr>
        <w:t>届毕业生</w:t>
      </w:r>
      <w:r>
        <w:rPr>
          <w:rFonts w:hint="eastAsia" w:ascii="黑体" w:hAnsi="宋体" w:eastAsia="黑体" w:cs="宋体"/>
          <w:sz w:val="24"/>
          <w:szCs w:val="24"/>
          <w:lang w:eastAsia="zh-CN"/>
        </w:rPr>
        <w:t>岗位实习</w:t>
      </w:r>
      <w:r>
        <w:rPr>
          <w:rFonts w:hint="eastAsia" w:ascii="黑体" w:hAnsi="宋体" w:eastAsia="黑体" w:cs="宋体"/>
          <w:sz w:val="24"/>
          <w:szCs w:val="24"/>
        </w:rPr>
        <w:t>指导教师安排表</w:t>
      </w:r>
    </w:p>
    <w:tbl>
      <w:tblPr>
        <w:tblStyle w:val="9"/>
        <w:tblW w:w="91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6"/>
        <w:gridCol w:w="6805"/>
        <w:gridCol w:w="18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jc w:val="center"/>
        </w:trPr>
        <w:tc>
          <w:tcPr>
            <w:tcW w:w="53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序号</w:t>
            </w:r>
          </w:p>
        </w:tc>
        <w:tc>
          <w:tcPr>
            <w:tcW w:w="680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学生班级及姓名</w:t>
            </w:r>
          </w:p>
        </w:tc>
        <w:tc>
          <w:tcPr>
            <w:tcW w:w="1829" w:type="dxa"/>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指导教师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1</w:t>
            </w:r>
          </w:p>
        </w:tc>
        <w:tc>
          <w:tcPr>
            <w:tcW w:w="680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物流3201班</w:t>
            </w:r>
          </w:p>
        </w:tc>
        <w:tc>
          <w:tcPr>
            <w:tcW w:w="1829"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何彤（</w:t>
            </w:r>
            <w:r>
              <w:rPr>
                <w:rFonts w:hint="eastAsia" w:ascii="仿宋" w:hAnsi="仿宋" w:eastAsia="仿宋" w:cs="仿宋"/>
                <w:color w:val="000000"/>
                <w:kern w:val="0"/>
                <w:sz w:val="21"/>
                <w:szCs w:val="21"/>
                <w:lang w:val="en-US" w:eastAsia="zh-CN"/>
              </w:rPr>
              <w:t>13237152736</w:t>
            </w:r>
            <w:r>
              <w:rPr>
                <w:rFonts w:hint="eastAsia" w:ascii="仿宋" w:hAnsi="仿宋" w:eastAsia="仿宋" w:cs="仿宋"/>
                <w:color w:val="000000"/>
                <w:kern w:val="0"/>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2" w:hRule="atLeast"/>
          <w:jc w:val="center"/>
        </w:trPr>
        <w:tc>
          <w:tcPr>
            <w:tcW w:w="53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2"/>
                <w:sz w:val="21"/>
                <w:szCs w:val="21"/>
                <w:lang w:val="en-US" w:eastAsia="zh-CN" w:bidi="ar-SA"/>
              </w:rPr>
            </w:pPr>
          </w:p>
        </w:tc>
        <w:tc>
          <w:tcPr>
            <w:tcW w:w="6805" w:type="dxa"/>
            <w:tcBorders>
              <w:top w:val="nil"/>
              <w:left w:val="nil"/>
              <w:right w:val="single" w:color="auto" w:sz="4" w:space="0"/>
            </w:tcBorders>
            <w:vAlign w:val="center"/>
          </w:tcPr>
          <w:p>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毕嘉辰、蔡婉廷、曹盼、曹思彤、陈佳丽、陈鹏旭、楚敏敏、</w:t>
            </w:r>
          </w:p>
          <w:p>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崔佳荣、杜沛云、高庆怡、郭晨阳、郝鹏斌何艺凡、贺鑫鑫、洪立淼、</w:t>
            </w:r>
          </w:p>
          <w:p>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黄格格、黄青辉、霍如月、李金泽李雪雪、李有飞、梁馨月、</w:t>
            </w:r>
          </w:p>
          <w:p>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刘博文、刘婕、刘颖、柳少鹏</w:t>
            </w:r>
          </w:p>
        </w:tc>
        <w:tc>
          <w:tcPr>
            <w:tcW w:w="182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2"/>
                <w:sz w:val="21"/>
                <w:szCs w:val="21"/>
                <w:lang w:val="en-US" w:eastAsia="zh-CN" w:bidi="ar-SA"/>
              </w:rPr>
            </w:pPr>
          </w:p>
        </w:tc>
        <w:tc>
          <w:tcPr>
            <w:tcW w:w="680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共26人</w:t>
            </w:r>
          </w:p>
        </w:tc>
        <w:tc>
          <w:tcPr>
            <w:tcW w:w="182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2</w:t>
            </w:r>
          </w:p>
        </w:tc>
        <w:tc>
          <w:tcPr>
            <w:tcW w:w="680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物流3201班</w:t>
            </w:r>
          </w:p>
        </w:tc>
        <w:tc>
          <w:tcPr>
            <w:tcW w:w="1829"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陈辉（</w:t>
            </w:r>
            <w:r>
              <w:rPr>
                <w:rFonts w:hint="eastAsia" w:ascii="仿宋" w:hAnsi="仿宋" w:eastAsia="仿宋" w:cs="仿宋"/>
                <w:color w:val="000000"/>
                <w:kern w:val="0"/>
                <w:sz w:val="21"/>
                <w:szCs w:val="21"/>
                <w:lang w:val="en-US" w:eastAsia="zh-CN"/>
              </w:rPr>
              <w:t>18629538813</w:t>
            </w:r>
            <w:r>
              <w:rPr>
                <w:rFonts w:hint="eastAsia" w:ascii="仿宋" w:hAnsi="仿宋" w:eastAsia="仿宋" w:cs="仿宋"/>
                <w:color w:val="000000"/>
                <w:kern w:val="0"/>
                <w:sz w:val="21"/>
                <w:szCs w:val="21"/>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3" w:hRule="atLeast"/>
          <w:jc w:val="center"/>
        </w:trPr>
        <w:tc>
          <w:tcPr>
            <w:tcW w:w="53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2"/>
                <w:sz w:val="21"/>
                <w:szCs w:val="21"/>
                <w:lang w:val="en-US" w:eastAsia="zh-CN" w:bidi="ar-SA"/>
              </w:rPr>
            </w:pPr>
          </w:p>
        </w:tc>
        <w:tc>
          <w:tcPr>
            <w:tcW w:w="6805" w:type="dxa"/>
            <w:tcBorders>
              <w:top w:val="nil"/>
              <w:left w:val="nil"/>
              <w:bottom w:val="single" w:color="auto" w:sz="4" w:space="0"/>
              <w:right w:val="single" w:color="auto" w:sz="4" w:space="0"/>
            </w:tcBorders>
            <w:vAlign w:val="center"/>
          </w:tcPr>
          <w:p>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卢诗睿、蒙紫萱、牛依依、冉雨鑫、田钏、田苗苗、王傲凡、王泓力、王凯、王玺</w:t>
            </w:r>
          </w:p>
        </w:tc>
        <w:tc>
          <w:tcPr>
            <w:tcW w:w="182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2"/>
                <w:sz w:val="21"/>
                <w:szCs w:val="21"/>
                <w:lang w:val="en-US" w:eastAsia="zh-CN" w:bidi="ar-SA"/>
              </w:rPr>
            </w:pPr>
          </w:p>
        </w:tc>
        <w:tc>
          <w:tcPr>
            <w:tcW w:w="680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共10人</w:t>
            </w:r>
          </w:p>
        </w:tc>
        <w:tc>
          <w:tcPr>
            <w:tcW w:w="182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3</w:t>
            </w:r>
          </w:p>
        </w:tc>
        <w:tc>
          <w:tcPr>
            <w:tcW w:w="680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物流3201班</w:t>
            </w:r>
          </w:p>
        </w:tc>
        <w:tc>
          <w:tcPr>
            <w:tcW w:w="1829"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仿宋"/>
                <w:color w:val="000000"/>
                <w:kern w:val="0"/>
                <w:sz w:val="21"/>
                <w:szCs w:val="21"/>
                <w:lang w:eastAsia="zh-CN"/>
              </w:rPr>
            </w:pPr>
            <w:r>
              <w:rPr>
                <w:rFonts w:hint="eastAsia" w:ascii="仿宋" w:hAnsi="仿宋" w:eastAsia="仿宋" w:cs="仿宋"/>
                <w:color w:val="000000"/>
                <w:kern w:val="0"/>
                <w:sz w:val="21"/>
                <w:szCs w:val="21"/>
                <w:lang w:eastAsia="zh-CN"/>
              </w:rPr>
              <w:t>苏开拓</w:t>
            </w:r>
          </w:p>
          <w:p>
            <w:pPr>
              <w:widowControl/>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(15191305366)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3" w:hRule="atLeast"/>
          <w:jc w:val="center"/>
        </w:trPr>
        <w:tc>
          <w:tcPr>
            <w:tcW w:w="53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2"/>
                <w:sz w:val="21"/>
                <w:szCs w:val="21"/>
                <w:lang w:val="en-US" w:eastAsia="zh-CN" w:bidi="ar-SA"/>
              </w:rPr>
            </w:pPr>
          </w:p>
        </w:tc>
        <w:tc>
          <w:tcPr>
            <w:tcW w:w="6805" w:type="dxa"/>
            <w:tcBorders>
              <w:top w:val="nil"/>
              <w:left w:val="nil"/>
              <w:right w:val="single" w:color="auto" w:sz="4" w:space="0"/>
            </w:tcBorders>
            <w:vAlign w:val="center"/>
          </w:tcPr>
          <w:p>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王星宇、王雨琦、韦礼格、魏清山、魏芝萍、吴梦妍、徐佳伟、薛晨阳、严雨硕、杨郭帅、杨文辉、姚鹏阳、张露杰、张鹏飞、张檀丹、</w:t>
            </w:r>
          </w:p>
          <w:p>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张祥、郑宗军、种慧敏</w:t>
            </w:r>
          </w:p>
        </w:tc>
        <w:tc>
          <w:tcPr>
            <w:tcW w:w="182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jc w:val="center"/>
        </w:trPr>
        <w:tc>
          <w:tcPr>
            <w:tcW w:w="536"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kern w:val="2"/>
                <w:sz w:val="21"/>
                <w:szCs w:val="21"/>
                <w:lang w:val="en-US" w:eastAsia="zh-CN" w:bidi="ar-SA"/>
              </w:rPr>
            </w:pPr>
          </w:p>
        </w:tc>
        <w:tc>
          <w:tcPr>
            <w:tcW w:w="6805" w:type="dxa"/>
            <w:tcBorders>
              <w:top w:val="single" w:color="auto" w:sz="4" w:space="0"/>
              <w:left w:val="nil"/>
              <w:bottom w:val="single" w:color="auto" w:sz="4" w:space="0"/>
              <w:right w:val="single" w:color="auto" w:sz="4" w:space="0"/>
            </w:tcBorders>
            <w:vAlign w:val="center"/>
          </w:tcPr>
          <w:p>
            <w:pPr>
              <w:widowControl/>
              <w:jc w:val="center"/>
              <w:textAlignment w:val="center"/>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1"/>
                <w:lang w:val="en-US" w:eastAsia="zh-CN" w:bidi="ar-SA"/>
              </w:rPr>
              <w:t>共18人</w:t>
            </w:r>
          </w:p>
        </w:tc>
        <w:tc>
          <w:tcPr>
            <w:tcW w:w="182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仿宋"/>
                <w:color w:val="000000"/>
                <w:kern w:val="0"/>
                <w:sz w:val="21"/>
                <w:szCs w:val="21"/>
              </w:rPr>
            </w:pPr>
          </w:p>
        </w:tc>
      </w:tr>
    </w:tbl>
    <w:p>
      <w:pPr>
        <w:spacing w:line="360" w:lineRule="auto"/>
        <w:ind w:right="691" w:rightChars="329"/>
        <w:rPr>
          <w:rFonts w:hint="eastAsia" w:ascii="仿宋_GB2312" w:eastAsia="仿宋_GB2312"/>
          <w:b/>
          <w:sz w:val="30"/>
          <w:szCs w:val="30"/>
        </w:rPr>
      </w:pPr>
    </w:p>
    <w:p>
      <w:pPr>
        <w:spacing w:line="360" w:lineRule="auto"/>
        <w:ind w:right="691" w:rightChars="329"/>
        <w:rPr>
          <w:rFonts w:hint="eastAsia" w:ascii="仿宋_GB2312" w:eastAsia="仿宋_GB2312"/>
          <w:b/>
          <w:sz w:val="30"/>
          <w:szCs w:val="30"/>
        </w:rPr>
      </w:pPr>
      <w:r>
        <w:rPr>
          <w:rFonts w:hint="eastAsia" w:ascii="仿宋_GB2312" w:eastAsia="仿宋_GB2312"/>
          <w:b/>
          <w:sz w:val="30"/>
          <w:szCs w:val="30"/>
        </w:rPr>
        <w:t>三、资料上交时间安排：</w:t>
      </w:r>
    </w:p>
    <w:tbl>
      <w:tblPr>
        <w:tblStyle w:val="9"/>
        <w:tblW w:w="90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0"/>
        <w:gridCol w:w="5061"/>
        <w:gridCol w:w="2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 w:hRule="atLeast"/>
          <w:jc w:val="center"/>
        </w:trPr>
        <w:tc>
          <w:tcPr>
            <w:tcW w:w="6561" w:type="dxa"/>
            <w:gridSpan w:val="2"/>
            <w:vAlign w:val="center"/>
          </w:tcPr>
          <w:p>
            <w:pPr>
              <w:spacing w:line="252" w:lineRule="auto"/>
              <w:jc w:val="center"/>
              <w:rPr>
                <w:rFonts w:hint="eastAsia" w:ascii="仿宋_GB2312" w:eastAsia="仿宋_GB2312"/>
                <w:b/>
                <w:szCs w:val="21"/>
              </w:rPr>
            </w:pPr>
            <w:r>
              <w:rPr>
                <w:rFonts w:hint="eastAsia" w:ascii="仿宋_GB2312" w:eastAsia="仿宋_GB2312"/>
                <w:b/>
                <w:szCs w:val="21"/>
              </w:rPr>
              <w:t>内   容</w:t>
            </w:r>
          </w:p>
        </w:tc>
        <w:tc>
          <w:tcPr>
            <w:tcW w:w="2442" w:type="dxa"/>
            <w:vAlign w:val="center"/>
          </w:tcPr>
          <w:p>
            <w:pPr>
              <w:spacing w:line="252" w:lineRule="auto"/>
              <w:jc w:val="center"/>
              <w:rPr>
                <w:rFonts w:hint="eastAsia" w:ascii="仿宋_GB2312" w:eastAsia="仿宋_GB2312"/>
                <w:b/>
                <w:szCs w:val="21"/>
              </w:rPr>
            </w:pPr>
            <w:r>
              <w:rPr>
                <w:rFonts w:hint="eastAsia" w:ascii="仿宋_GB2312" w:eastAsia="仿宋_GB2312"/>
                <w:b/>
                <w:szCs w:val="21"/>
              </w:rPr>
              <w:t>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6561" w:type="dxa"/>
            <w:gridSpan w:val="2"/>
            <w:vAlign w:val="center"/>
          </w:tcPr>
          <w:p>
            <w:pPr>
              <w:spacing w:line="252" w:lineRule="auto"/>
              <w:jc w:val="center"/>
              <w:rPr>
                <w:rFonts w:hint="eastAsia" w:ascii="仿宋_GB2312" w:eastAsia="仿宋_GB2312"/>
                <w:szCs w:val="21"/>
              </w:rPr>
            </w:pPr>
            <w:r>
              <w:rPr>
                <w:rFonts w:hint="eastAsia" w:ascii="仿宋_GB2312" w:eastAsia="仿宋_GB2312"/>
                <w:szCs w:val="21"/>
              </w:rPr>
              <w:t>指导教师安排；分发</w:t>
            </w:r>
            <w:r>
              <w:rPr>
                <w:rFonts w:hint="eastAsia" w:ascii="仿宋_GB2312" w:eastAsia="仿宋_GB2312"/>
                <w:szCs w:val="21"/>
                <w:lang w:eastAsia="zh-CN"/>
              </w:rPr>
              <w:t>岗位实习</w:t>
            </w:r>
            <w:r>
              <w:rPr>
                <w:rFonts w:hint="eastAsia" w:ascii="仿宋_GB2312" w:eastAsia="仿宋_GB2312"/>
                <w:szCs w:val="21"/>
              </w:rPr>
              <w:t>任务书指导书</w:t>
            </w:r>
          </w:p>
        </w:tc>
        <w:tc>
          <w:tcPr>
            <w:tcW w:w="2442" w:type="dxa"/>
            <w:vAlign w:val="center"/>
          </w:tcPr>
          <w:p>
            <w:pPr>
              <w:spacing w:line="252" w:lineRule="auto"/>
              <w:jc w:val="center"/>
              <w:rPr>
                <w:rFonts w:hint="eastAsia" w:ascii="仿宋_GB2312" w:eastAsia="仿宋_GB2312"/>
                <w:szCs w:val="21"/>
              </w:rPr>
            </w:pPr>
            <w:r>
              <w:rPr>
                <w:rFonts w:hint="eastAsia" w:ascii="仿宋_GB2312" w:eastAsia="仿宋_GB2312"/>
                <w:szCs w:val="21"/>
              </w:rPr>
              <w:t>202</w:t>
            </w:r>
            <w:r>
              <w:rPr>
                <w:rFonts w:hint="eastAsia" w:ascii="仿宋_GB2312" w:eastAsia="仿宋_GB2312"/>
                <w:szCs w:val="21"/>
                <w:lang w:val="en-US" w:eastAsia="zh-CN"/>
              </w:rPr>
              <w:t>2</w:t>
            </w:r>
            <w:r>
              <w:rPr>
                <w:rFonts w:hint="eastAsia" w:ascii="仿宋_GB2312" w:eastAsia="仿宋_GB2312"/>
                <w:szCs w:val="21"/>
              </w:rPr>
              <w:t>年</w:t>
            </w:r>
            <w:r>
              <w:rPr>
                <w:rFonts w:ascii="仿宋_GB2312" w:eastAsia="仿宋_GB2312"/>
                <w:szCs w:val="21"/>
              </w:rPr>
              <w:t>7</w:t>
            </w:r>
            <w:r>
              <w:rPr>
                <w:rFonts w:hint="eastAsia" w:ascii="仿宋_GB2312" w:eastAsia="仿宋_GB2312"/>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3" w:hRule="atLeast"/>
          <w:jc w:val="center"/>
        </w:trPr>
        <w:tc>
          <w:tcPr>
            <w:tcW w:w="1500" w:type="dxa"/>
            <w:vAlign w:val="center"/>
          </w:tcPr>
          <w:p>
            <w:pPr>
              <w:spacing w:line="252" w:lineRule="auto"/>
              <w:jc w:val="center"/>
              <w:rPr>
                <w:rFonts w:hint="eastAsia" w:ascii="仿宋_GB2312" w:eastAsia="仿宋_GB2312"/>
                <w:szCs w:val="21"/>
              </w:rPr>
            </w:pPr>
            <w:r>
              <w:rPr>
                <w:rFonts w:hint="eastAsia" w:ascii="仿宋_GB2312" w:eastAsia="仿宋_GB2312"/>
                <w:szCs w:val="21"/>
                <w:lang w:eastAsia="zh-CN"/>
              </w:rPr>
              <w:t>岗位实习</w:t>
            </w:r>
            <w:r>
              <w:rPr>
                <w:rFonts w:hint="eastAsia" w:ascii="仿宋_GB2312" w:eastAsia="仿宋_GB2312"/>
                <w:szCs w:val="21"/>
              </w:rPr>
              <w:t>资料</w:t>
            </w:r>
          </w:p>
        </w:tc>
        <w:tc>
          <w:tcPr>
            <w:tcW w:w="5061" w:type="dxa"/>
            <w:vAlign w:val="center"/>
          </w:tcPr>
          <w:p>
            <w:pPr>
              <w:spacing w:line="252" w:lineRule="auto"/>
              <w:rPr>
                <w:rFonts w:hint="eastAsia" w:ascii="仿宋_GB2312" w:eastAsia="仿宋_GB2312"/>
                <w:szCs w:val="21"/>
              </w:rPr>
            </w:pPr>
            <w:r>
              <w:rPr>
                <w:rFonts w:hint="eastAsia" w:ascii="仿宋_GB2312" w:eastAsia="仿宋_GB2312"/>
                <w:szCs w:val="21"/>
                <w:lang w:eastAsia="zh-CN"/>
              </w:rPr>
              <w:t>岗位实习</w:t>
            </w:r>
            <w:r>
              <w:rPr>
                <w:rFonts w:hint="eastAsia" w:ascii="仿宋_GB2312" w:eastAsia="仿宋_GB2312"/>
                <w:szCs w:val="21"/>
              </w:rPr>
              <w:t>资料按顺序全部装订，并附上统一蓝色封面，上交指导教师（可邮寄：邮编714000，陕西铁路工程职业技术学院管理学院物流教研室  xxx老师）</w:t>
            </w:r>
          </w:p>
        </w:tc>
        <w:tc>
          <w:tcPr>
            <w:tcW w:w="2442" w:type="dxa"/>
            <w:vAlign w:val="center"/>
          </w:tcPr>
          <w:p>
            <w:pPr>
              <w:spacing w:line="252" w:lineRule="auto"/>
              <w:jc w:val="center"/>
              <w:rPr>
                <w:rFonts w:hint="eastAsia" w:ascii="仿宋_GB2312" w:eastAsia="仿宋_GB2312"/>
                <w:szCs w:val="21"/>
              </w:rPr>
            </w:pPr>
            <w:r>
              <w:rPr>
                <w:rFonts w:hint="eastAsia" w:ascii="仿宋_GB2312" w:eastAsia="仿宋_GB2312"/>
                <w:szCs w:val="21"/>
              </w:rPr>
              <w:t>202</w:t>
            </w:r>
            <w:r>
              <w:rPr>
                <w:rFonts w:hint="eastAsia" w:ascii="仿宋_GB2312" w:eastAsia="仿宋_GB2312"/>
                <w:szCs w:val="21"/>
                <w:lang w:val="en-US" w:eastAsia="zh-CN"/>
              </w:rPr>
              <w:t>3</w:t>
            </w:r>
            <w:r>
              <w:rPr>
                <w:rFonts w:hint="eastAsia" w:ascii="仿宋_GB2312" w:eastAsia="仿宋_GB2312"/>
                <w:szCs w:val="21"/>
              </w:rPr>
              <w:t>年</w:t>
            </w:r>
            <w:r>
              <w:rPr>
                <w:rFonts w:ascii="仿宋_GB2312" w:eastAsia="仿宋_GB2312"/>
                <w:szCs w:val="21"/>
              </w:rPr>
              <w:t>6</w:t>
            </w:r>
            <w:r>
              <w:rPr>
                <w:rFonts w:hint="eastAsia" w:ascii="仿宋_GB2312" w:eastAsia="仿宋_GB2312"/>
                <w:szCs w:val="21"/>
              </w:rPr>
              <w:t>月15日</w:t>
            </w:r>
          </w:p>
        </w:tc>
      </w:tr>
    </w:tbl>
    <w:p>
      <w:pPr>
        <w:spacing w:line="360" w:lineRule="auto"/>
        <w:ind w:right="691" w:rightChars="329"/>
        <w:rPr>
          <w:rFonts w:hint="eastAsia" w:ascii="仿宋_GB2312" w:eastAsia="仿宋_GB2312"/>
          <w:b/>
          <w:sz w:val="30"/>
          <w:szCs w:val="30"/>
        </w:rPr>
      </w:pPr>
    </w:p>
    <w:p>
      <w:pPr>
        <w:spacing w:line="360" w:lineRule="auto"/>
        <w:ind w:right="691" w:rightChars="329"/>
        <w:rPr>
          <w:rFonts w:hint="eastAsia" w:ascii="仿宋_GB2312" w:eastAsia="仿宋_GB2312"/>
          <w:b/>
          <w:sz w:val="30"/>
          <w:szCs w:val="30"/>
        </w:rPr>
      </w:pPr>
      <w:r>
        <w:rPr>
          <w:rFonts w:ascii="仿宋_GB2312" w:eastAsia="仿宋_GB2312"/>
          <w:b/>
          <w:sz w:val="30"/>
          <w:szCs w:val="30"/>
        </w:rPr>
        <w:t>四</w:t>
      </w:r>
      <w:r>
        <w:rPr>
          <w:rFonts w:hint="eastAsia" w:ascii="仿宋_GB2312" w:eastAsia="仿宋_GB2312"/>
          <w:b/>
          <w:sz w:val="30"/>
          <w:szCs w:val="30"/>
        </w:rPr>
        <w:t>、</w:t>
      </w:r>
      <w:r>
        <w:rPr>
          <w:rFonts w:ascii="仿宋_GB2312" w:eastAsia="仿宋_GB2312"/>
          <w:b/>
          <w:sz w:val="30"/>
          <w:szCs w:val="30"/>
        </w:rPr>
        <w:t>实习主要内容</w:t>
      </w:r>
      <w:r>
        <w:rPr>
          <w:rFonts w:hint="eastAsia" w:ascii="仿宋_GB2312" w:eastAsia="仿宋_GB2312"/>
          <w:b/>
          <w:sz w:val="30"/>
          <w:szCs w:val="30"/>
        </w:rPr>
        <w:t>：</w:t>
      </w:r>
    </w:p>
    <w:p>
      <w:pPr>
        <w:spacing w:line="288" w:lineRule="auto"/>
        <w:ind w:firstLine="480" w:firstLineChars="200"/>
        <w:rPr>
          <w:rFonts w:ascii="仿宋_GB2312" w:hAnsi="宋体" w:eastAsia="仿宋_GB2312"/>
          <w:sz w:val="24"/>
        </w:rPr>
      </w:pPr>
      <w:r>
        <w:rPr>
          <w:rFonts w:hint="eastAsia" w:ascii="仿宋_GB2312" w:hAnsi="宋体" w:eastAsia="仿宋_GB2312"/>
          <w:sz w:val="24"/>
          <w:lang w:eastAsia="zh-CN"/>
        </w:rPr>
        <w:t>岗位实习</w:t>
      </w:r>
      <w:r>
        <w:rPr>
          <w:rFonts w:hint="eastAsia" w:ascii="仿宋_GB2312" w:hAnsi="宋体" w:eastAsia="仿宋_GB2312"/>
          <w:sz w:val="24"/>
        </w:rPr>
        <w:t>学生可参考下表并结合实际工作情况完成周报内容。</w:t>
      </w:r>
    </w:p>
    <w:tbl>
      <w:tblPr>
        <w:tblStyle w:val="9"/>
        <w:tblW w:w="887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2074"/>
        <w:gridCol w:w="2939"/>
        <w:gridCol w:w="386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15" w:hRule="atLeast"/>
          <w:jc w:val="center"/>
        </w:trPr>
        <w:tc>
          <w:tcPr>
            <w:tcW w:w="2074" w:type="dxa"/>
            <w:vMerge w:val="restart"/>
            <w:vAlign w:val="center"/>
          </w:tcPr>
          <w:p>
            <w:pPr>
              <w:spacing w:line="252" w:lineRule="auto"/>
              <w:rPr>
                <w:rFonts w:hint="eastAsia" w:ascii="仿宋_GB2312" w:eastAsia="仿宋_GB2312"/>
                <w:szCs w:val="21"/>
                <w:lang w:eastAsia="zh-CN"/>
              </w:rPr>
            </w:pPr>
            <w:r>
              <w:rPr>
                <w:rFonts w:hint="eastAsia" w:ascii="仿宋_GB2312" w:eastAsia="仿宋_GB2312"/>
                <w:szCs w:val="21"/>
                <w:lang w:eastAsia="zh-CN"/>
              </w:rPr>
              <w:t>物流管理岗位</w:t>
            </w:r>
          </w:p>
          <w:p>
            <w:pPr>
              <w:spacing w:line="252" w:lineRule="auto"/>
              <w:rPr>
                <w:rFonts w:hint="eastAsia" w:ascii="仿宋_GB2312" w:eastAsia="仿宋_GB2312"/>
                <w:szCs w:val="21"/>
                <w:lang w:eastAsia="zh-CN"/>
              </w:rPr>
            </w:pPr>
            <w:r>
              <w:rPr>
                <w:rFonts w:hint="eastAsia" w:ascii="仿宋_GB2312" w:eastAsia="仿宋_GB2312"/>
                <w:szCs w:val="21"/>
                <w:lang w:eastAsia="zh-CN"/>
              </w:rPr>
              <w:t>顶岗工作</w:t>
            </w:r>
          </w:p>
        </w:tc>
        <w:tc>
          <w:tcPr>
            <w:tcW w:w="2939" w:type="dxa"/>
            <w:vMerge w:val="restart"/>
            <w:vAlign w:val="center"/>
          </w:tcPr>
          <w:p>
            <w:pPr>
              <w:spacing w:line="252" w:lineRule="auto"/>
              <w:rPr>
                <w:rFonts w:hint="eastAsia" w:ascii="仿宋_GB2312" w:eastAsia="仿宋_GB2312"/>
                <w:szCs w:val="21"/>
              </w:rPr>
            </w:pPr>
            <w:r>
              <w:rPr>
                <w:rFonts w:hint="eastAsia" w:ascii="仿宋_GB2312" w:eastAsia="仿宋_GB2312"/>
                <w:szCs w:val="21"/>
              </w:rPr>
              <w:t>项目1：</w:t>
            </w:r>
            <w:r>
              <w:rPr>
                <w:rFonts w:hint="eastAsia" w:ascii="仿宋_GB2312" w:eastAsia="仿宋_GB2312"/>
                <w:szCs w:val="21"/>
                <w:lang w:eastAsia="zh-CN"/>
              </w:rPr>
              <w:t>物流现场</w:t>
            </w:r>
            <w:r>
              <w:rPr>
                <w:rFonts w:hint="eastAsia" w:ascii="仿宋_GB2312" w:eastAsia="仿宋_GB2312"/>
                <w:szCs w:val="21"/>
              </w:rPr>
              <w:t>熟悉</w:t>
            </w:r>
          </w:p>
          <w:p>
            <w:pPr>
              <w:spacing w:line="252" w:lineRule="auto"/>
              <w:rPr>
                <w:rFonts w:hint="eastAsia" w:ascii="仿宋_GB2312" w:eastAsia="仿宋_GB2312"/>
                <w:szCs w:val="21"/>
              </w:rPr>
            </w:pPr>
            <w:r>
              <w:rPr>
                <w:rFonts w:hint="eastAsia" w:ascii="仿宋_GB2312" w:eastAsia="仿宋_GB2312"/>
                <w:szCs w:val="21"/>
              </w:rPr>
              <w:t>（10%）</w:t>
            </w:r>
          </w:p>
        </w:tc>
        <w:tc>
          <w:tcPr>
            <w:tcW w:w="3865" w:type="dxa"/>
            <w:vAlign w:val="center"/>
          </w:tcPr>
          <w:p>
            <w:pPr>
              <w:spacing w:line="252" w:lineRule="auto"/>
              <w:rPr>
                <w:rFonts w:hint="eastAsia" w:ascii="仿宋_GB2312" w:eastAsia="仿宋_GB2312"/>
                <w:szCs w:val="21"/>
              </w:rPr>
            </w:pPr>
            <w:r>
              <w:rPr>
                <w:rFonts w:hint="eastAsia" w:ascii="仿宋_GB2312" w:eastAsia="仿宋_GB2312"/>
                <w:szCs w:val="21"/>
              </w:rPr>
              <w:t>任务1：</w:t>
            </w:r>
            <w:r>
              <w:rPr>
                <w:rFonts w:hint="eastAsia" w:ascii="仿宋_GB2312" w:eastAsia="仿宋_GB2312"/>
                <w:szCs w:val="21"/>
                <w:lang w:eastAsia="zh-CN"/>
              </w:rPr>
              <w:t>公司</w:t>
            </w:r>
            <w:r>
              <w:rPr>
                <w:rFonts w:hint="eastAsia" w:ascii="仿宋_GB2312" w:eastAsia="仿宋_GB2312"/>
                <w:szCs w:val="21"/>
              </w:rPr>
              <w:t>概况的熟悉</w:t>
            </w:r>
          </w:p>
          <w:p>
            <w:pPr>
              <w:spacing w:line="252" w:lineRule="auto"/>
              <w:rPr>
                <w:rFonts w:hint="eastAsia" w:ascii="仿宋_GB2312" w:eastAsia="仿宋_GB2312"/>
                <w:szCs w:val="21"/>
              </w:rPr>
            </w:pPr>
            <w:r>
              <w:rPr>
                <w:rFonts w:hint="eastAsia" w:ascii="仿宋_GB2312" w:eastAsia="仿宋_GB2312"/>
                <w:szCs w:val="21"/>
              </w:rPr>
              <w:t>（50%）项目内权重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448" w:hRule="atLeast"/>
          <w:jc w:val="center"/>
        </w:trPr>
        <w:tc>
          <w:tcPr>
            <w:tcW w:w="2074" w:type="dxa"/>
            <w:vMerge w:val="continue"/>
            <w:vAlign w:val="center"/>
          </w:tcPr>
          <w:p>
            <w:pPr>
              <w:spacing w:line="252" w:lineRule="auto"/>
              <w:rPr>
                <w:rFonts w:hint="eastAsia" w:ascii="仿宋_GB2312" w:eastAsia="仿宋_GB2312"/>
                <w:szCs w:val="21"/>
              </w:rPr>
            </w:pPr>
          </w:p>
        </w:tc>
        <w:tc>
          <w:tcPr>
            <w:tcW w:w="2939" w:type="dxa"/>
            <w:vMerge w:val="continue"/>
            <w:vAlign w:val="center"/>
          </w:tcPr>
          <w:p>
            <w:pPr>
              <w:spacing w:line="252" w:lineRule="auto"/>
              <w:rPr>
                <w:rFonts w:hint="eastAsia" w:ascii="仿宋_GB2312" w:eastAsia="仿宋_GB2312"/>
                <w:szCs w:val="21"/>
              </w:rPr>
            </w:pPr>
          </w:p>
        </w:tc>
        <w:tc>
          <w:tcPr>
            <w:tcW w:w="3865" w:type="dxa"/>
            <w:vAlign w:val="center"/>
          </w:tcPr>
          <w:p>
            <w:pPr>
              <w:spacing w:line="252" w:lineRule="auto"/>
              <w:rPr>
                <w:rFonts w:hint="eastAsia" w:ascii="仿宋_GB2312" w:eastAsia="仿宋_GB2312"/>
                <w:szCs w:val="21"/>
              </w:rPr>
            </w:pPr>
            <w:r>
              <w:rPr>
                <w:rFonts w:hint="eastAsia" w:ascii="仿宋_GB2312" w:eastAsia="仿宋_GB2312"/>
                <w:szCs w:val="21"/>
              </w:rPr>
              <w:t>任务2：安全教育和相关规章制度学习</w:t>
            </w:r>
          </w:p>
          <w:p>
            <w:pPr>
              <w:spacing w:line="252" w:lineRule="auto"/>
              <w:rPr>
                <w:rFonts w:hint="eastAsia" w:ascii="仿宋_GB2312" w:eastAsia="仿宋_GB2312"/>
                <w:szCs w:val="21"/>
              </w:rPr>
            </w:pPr>
            <w:r>
              <w:rPr>
                <w:rFonts w:hint="eastAsia" w:ascii="仿宋_GB2312" w:eastAsia="仿宋_GB2312"/>
                <w:szCs w:val="21"/>
              </w:rPr>
              <w:t>（50%）项目内权重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spacing w:line="252" w:lineRule="auto"/>
              <w:rPr>
                <w:rFonts w:hint="eastAsia" w:ascii="仿宋_GB2312" w:eastAsia="仿宋_GB2312"/>
                <w:szCs w:val="21"/>
              </w:rPr>
            </w:pPr>
          </w:p>
        </w:tc>
        <w:tc>
          <w:tcPr>
            <w:tcW w:w="2939" w:type="dxa"/>
            <w:vMerge w:val="restart"/>
            <w:vAlign w:val="center"/>
          </w:tcPr>
          <w:p>
            <w:pPr>
              <w:spacing w:line="252" w:lineRule="auto"/>
              <w:rPr>
                <w:rFonts w:hint="eastAsia" w:ascii="仿宋_GB2312" w:eastAsia="仿宋_GB2312"/>
                <w:szCs w:val="21"/>
                <w:lang w:eastAsia="zh-CN"/>
              </w:rPr>
            </w:pPr>
            <w:r>
              <w:rPr>
                <w:rFonts w:hint="eastAsia" w:ascii="仿宋_GB2312" w:eastAsia="仿宋_GB2312"/>
                <w:szCs w:val="21"/>
              </w:rPr>
              <w:t>项目2：</w:t>
            </w:r>
            <w:r>
              <w:rPr>
                <w:rFonts w:hint="eastAsia" w:ascii="仿宋_GB2312" w:eastAsia="仿宋_GB2312"/>
                <w:szCs w:val="21"/>
                <w:lang w:eastAsia="zh-CN"/>
              </w:rPr>
              <w:t>物流管理业务系统</w:t>
            </w:r>
          </w:p>
          <w:p>
            <w:pPr>
              <w:spacing w:line="252" w:lineRule="auto"/>
              <w:rPr>
                <w:rFonts w:hint="eastAsia" w:ascii="仿宋_GB2312" w:eastAsia="仿宋_GB2312"/>
                <w:szCs w:val="21"/>
              </w:rPr>
            </w:pPr>
            <w:r>
              <w:rPr>
                <w:rFonts w:hint="eastAsia" w:ascii="仿宋_GB2312" w:eastAsia="仿宋_GB2312"/>
                <w:szCs w:val="21"/>
              </w:rPr>
              <w:t>（15%）</w:t>
            </w:r>
          </w:p>
        </w:tc>
        <w:tc>
          <w:tcPr>
            <w:tcW w:w="3865" w:type="dxa"/>
            <w:vAlign w:val="center"/>
          </w:tcPr>
          <w:p>
            <w:pPr>
              <w:spacing w:line="252" w:lineRule="auto"/>
              <w:rPr>
                <w:rFonts w:hint="eastAsia" w:ascii="仿宋_GB2312" w:eastAsia="仿宋_GB2312"/>
                <w:szCs w:val="21"/>
                <w:lang w:eastAsia="zh-CN"/>
              </w:rPr>
            </w:pPr>
            <w:r>
              <w:rPr>
                <w:rFonts w:hint="eastAsia" w:ascii="仿宋_GB2312" w:eastAsia="仿宋_GB2312"/>
                <w:szCs w:val="21"/>
              </w:rPr>
              <w:t>任务1：</w:t>
            </w:r>
            <w:r>
              <w:rPr>
                <w:rFonts w:hint="eastAsia" w:ascii="仿宋_GB2312" w:eastAsia="仿宋_GB2312"/>
                <w:szCs w:val="21"/>
                <w:lang w:eastAsia="zh-CN"/>
              </w:rPr>
              <w:t>熟悉业务平台系统</w:t>
            </w:r>
          </w:p>
          <w:p>
            <w:pPr>
              <w:spacing w:line="252" w:lineRule="auto"/>
              <w:rPr>
                <w:rFonts w:hint="eastAsia" w:ascii="仿宋_GB2312" w:eastAsia="仿宋_GB2312"/>
                <w:szCs w:val="21"/>
              </w:rPr>
            </w:pPr>
            <w:r>
              <w:rPr>
                <w:rFonts w:hint="eastAsia" w:ascii="仿宋_GB2312" w:eastAsia="仿宋_GB2312"/>
                <w:szCs w:val="21"/>
              </w:rPr>
              <w:t>（33.3%）项目内权重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spacing w:line="252" w:lineRule="auto"/>
              <w:rPr>
                <w:rFonts w:hint="eastAsia" w:ascii="仿宋_GB2312" w:eastAsia="仿宋_GB2312"/>
                <w:szCs w:val="21"/>
              </w:rPr>
            </w:pPr>
          </w:p>
        </w:tc>
        <w:tc>
          <w:tcPr>
            <w:tcW w:w="2939" w:type="dxa"/>
            <w:vMerge w:val="continue"/>
            <w:vAlign w:val="center"/>
          </w:tcPr>
          <w:p>
            <w:pPr>
              <w:spacing w:line="252" w:lineRule="auto"/>
              <w:rPr>
                <w:rFonts w:hint="eastAsia" w:ascii="仿宋_GB2312" w:eastAsia="仿宋_GB2312"/>
                <w:szCs w:val="21"/>
              </w:rPr>
            </w:pPr>
          </w:p>
        </w:tc>
        <w:tc>
          <w:tcPr>
            <w:tcW w:w="3865" w:type="dxa"/>
            <w:vAlign w:val="center"/>
          </w:tcPr>
          <w:p>
            <w:pPr>
              <w:spacing w:line="252" w:lineRule="auto"/>
              <w:rPr>
                <w:rFonts w:hint="eastAsia" w:ascii="仿宋_GB2312" w:eastAsia="仿宋_GB2312"/>
                <w:szCs w:val="21"/>
                <w:lang w:eastAsia="zh-CN"/>
              </w:rPr>
            </w:pPr>
            <w:r>
              <w:rPr>
                <w:rFonts w:hint="eastAsia" w:ascii="仿宋_GB2312" w:eastAsia="仿宋_GB2312"/>
                <w:szCs w:val="21"/>
              </w:rPr>
              <w:t>任务2：</w:t>
            </w:r>
            <w:r>
              <w:rPr>
                <w:rFonts w:hint="eastAsia" w:ascii="仿宋_GB2312" w:eastAsia="仿宋_GB2312"/>
                <w:szCs w:val="21"/>
                <w:lang w:eastAsia="zh-CN"/>
              </w:rPr>
              <w:t>仓储平台</w:t>
            </w:r>
          </w:p>
          <w:p>
            <w:pPr>
              <w:spacing w:line="252" w:lineRule="auto"/>
              <w:rPr>
                <w:rFonts w:hint="eastAsia" w:ascii="仿宋_GB2312" w:eastAsia="仿宋_GB2312"/>
                <w:szCs w:val="21"/>
              </w:rPr>
            </w:pPr>
            <w:r>
              <w:rPr>
                <w:rFonts w:hint="eastAsia" w:ascii="仿宋_GB2312" w:eastAsia="仿宋_GB2312"/>
                <w:szCs w:val="21"/>
              </w:rPr>
              <w:t>（33.3%）项目内权重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788" w:hRule="atLeast"/>
          <w:jc w:val="center"/>
        </w:trPr>
        <w:tc>
          <w:tcPr>
            <w:tcW w:w="2074" w:type="dxa"/>
            <w:vMerge w:val="continue"/>
            <w:vAlign w:val="center"/>
          </w:tcPr>
          <w:p>
            <w:pPr>
              <w:spacing w:line="252" w:lineRule="auto"/>
              <w:rPr>
                <w:rFonts w:hint="eastAsia" w:ascii="仿宋_GB2312" w:eastAsia="仿宋_GB2312"/>
                <w:szCs w:val="21"/>
              </w:rPr>
            </w:pPr>
          </w:p>
        </w:tc>
        <w:tc>
          <w:tcPr>
            <w:tcW w:w="2939" w:type="dxa"/>
            <w:vMerge w:val="continue"/>
            <w:vAlign w:val="center"/>
          </w:tcPr>
          <w:p>
            <w:pPr>
              <w:spacing w:line="252" w:lineRule="auto"/>
              <w:rPr>
                <w:rFonts w:hint="eastAsia" w:ascii="仿宋_GB2312" w:eastAsia="仿宋_GB2312"/>
                <w:szCs w:val="21"/>
              </w:rPr>
            </w:pPr>
          </w:p>
        </w:tc>
        <w:tc>
          <w:tcPr>
            <w:tcW w:w="3865" w:type="dxa"/>
            <w:vAlign w:val="center"/>
          </w:tcPr>
          <w:p>
            <w:pPr>
              <w:spacing w:line="252" w:lineRule="auto"/>
              <w:rPr>
                <w:rFonts w:hint="eastAsia" w:ascii="仿宋_GB2312" w:eastAsia="仿宋_GB2312"/>
                <w:szCs w:val="21"/>
                <w:lang w:eastAsia="zh-CN"/>
              </w:rPr>
            </w:pPr>
            <w:r>
              <w:rPr>
                <w:rFonts w:hint="eastAsia" w:ascii="仿宋_GB2312" w:eastAsia="仿宋_GB2312"/>
                <w:szCs w:val="21"/>
              </w:rPr>
              <w:t>任务3：</w:t>
            </w:r>
            <w:r>
              <w:rPr>
                <w:rFonts w:hint="eastAsia" w:ascii="仿宋_GB2312" w:eastAsia="仿宋_GB2312"/>
                <w:szCs w:val="21"/>
                <w:lang w:eastAsia="zh-CN"/>
              </w:rPr>
              <w:t>采购平台</w:t>
            </w:r>
          </w:p>
          <w:p>
            <w:pPr>
              <w:spacing w:line="252" w:lineRule="auto"/>
              <w:rPr>
                <w:rFonts w:hint="eastAsia" w:ascii="仿宋_GB2312" w:eastAsia="仿宋_GB2312"/>
                <w:szCs w:val="21"/>
              </w:rPr>
            </w:pPr>
            <w:r>
              <w:rPr>
                <w:rFonts w:hint="eastAsia" w:ascii="仿宋_GB2312" w:eastAsia="仿宋_GB2312"/>
                <w:szCs w:val="21"/>
              </w:rPr>
              <w:t>（33.3%）项目内权重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restart"/>
            <w:vAlign w:val="center"/>
          </w:tcPr>
          <w:p>
            <w:pPr>
              <w:spacing w:line="252" w:lineRule="auto"/>
              <w:rPr>
                <w:rFonts w:hint="eastAsia" w:ascii="仿宋_GB2312" w:eastAsia="仿宋_GB2312"/>
                <w:szCs w:val="21"/>
                <w:lang w:eastAsia="zh-CN"/>
              </w:rPr>
            </w:pPr>
            <w:r>
              <w:rPr>
                <w:rFonts w:hint="eastAsia" w:ascii="仿宋_GB2312" w:eastAsia="仿宋_GB2312"/>
                <w:szCs w:val="21"/>
              </w:rPr>
              <w:t>项目3：</w:t>
            </w:r>
            <w:r>
              <w:rPr>
                <w:rFonts w:hint="eastAsia" w:ascii="仿宋_GB2312" w:eastAsia="仿宋_GB2312"/>
                <w:szCs w:val="21"/>
                <w:lang w:eastAsia="zh-CN"/>
              </w:rPr>
              <w:t>仓储与配送管理</w:t>
            </w:r>
          </w:p>
          <w:p>
            <w:pPr>
              <w:spacing w:line="252" w:lineRule="auto"/>
              <w:rPr>
                <w:rFonts w:hint="eastAsia" w:ascii="仿宋_GB2312" w:eastAsia="仿宋_GB2312"/>
                <w:szCs w:val="21"/>
              </w:rPr>
            </w:pPr>
            <w:r>
              <w:rPr>
                <w:rFonts w:hint="eastAsia" w:ascii="仿宋_GB2312" w:eastAsia="仿宋_GB2312"/>
                <w:szCs w:val="21"/>
              </w:rPr>
              <w:t>（30%）</w:t>
            </w:r>
          </w:p>
        </w:tc>
        <w:tc>
          <w:tcPr>
            <w:tcW w:w="3865" w:type="dxa"/>
            <w:vAlign w:val="center"/>
          </w:tcPr>
          <w:p>
            <w:pPr>
              <w:spacing w:line="252" w:lineRule="auto"/>
              <w:rPr>
                <w:rFonts w:hint="eastAsia" w:ascii="仿宋_GB2312" w:eastAsia="仿宋_GB2312"/>
                <w:szCs w:val="21"/>
                <w:lang w:eastAsia="zh-CN"/>
              </w:rPr>
            </w:pPr>
            <w:r>
              <w:rPr>
                <w:rFonts w:hint="eastAsia" w:ascii="仿宋_GB2312" w:eastAsia="仿宋_GB2312"/>
                <w:szCs w:val="21"/>
              </w:rPr>
              <w:t>任务1：</w:t>
            </w:r>
            <w:r>
              <w:rPr>
                <w:rFonts w:hint="eastAsia" w:ascii="仿宋_GB2312" w:eastAsia="仿宋_GB2312"/>
                <w:szCs w:val="21"/>
                <w:lang w:eastAsia="zh-CN"/>
              </w:rPr>
              <w:t>货物验收入库</w:t>
            </w:r>
          </w:p>
          <w:p>
            <w:pPr>
              <w:spacing w:line="252" w:lineRule="auto"/>
              <w:rPr>
                <w:rFonts w:hint="eastAsia" w:ascii="仿宋_GB2312" w:eastAsia="仿宋_GB2312"/>
                <w:szCs w:val="21"/>
              </w:rPr>
            </w:pPr>
            <w:r>
              <w:rPr>
                <w:rFonts w:hint="eastAsia" w:ascii="仿宋_GB2312" w:eastAsia="仿宋_GB2312"/>
                <w:szCs w:val="21"/>
              </w:rPr>
              <w:t>（20%）项目内权重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continue"/>
            <w:vAlign w:val="center"/>
          </w:tcPr>
          <w:p>
            <w:pPr>
              <w:spacing w:line="252" w:lineRule="auto"/>
              <w:rPr>
                <w:rFonts w:hint="eastAsia" w:ascii="仿宋_GB2312" w:eastAsia="仿宋_GB2312"/>
                <w:szCs w:val="21"/>
              </w:rPr>
            </w:pPr>
          </w:p>
        </w:tc>
        <w:tc>
          <w:tcPr>
            <w:tcW w:w="3865" w:type="dxa"/>
            <w:vAlign w:val="center"/>
          </w:tcPr>
          <w:p>
            <w:pPr>
              <w:spacing w:line="252" w:lineRule="auto"/>
              <w:rPr>
                <w:rFonts w:hint="eastAsia" w:ascii="仿宋_GB2312" w:eastAsia="仿宋_GB2312"/>
                <w:szCs w:val="21"/>
                <w:lang w:eastAsia="zh-CN"/>
              </w:rPr>
            </w:pPr>
            <w:r>
              <w:rPr>
                <w:rFonts w:hint="eastAsia" w:ascii="仿宋_GB2312" w:eastAsia="仿宋_GB2312"/>
                <w:szCs w:val="21"/>
              </w:rPr>
              <w:t>任务2：</w:t>
            </w:r>
            <w:r>
              <w:rPr>
                <w:rFonts w:hint="eastAsia" w:ascii="仿宋_GB2312" w:eastAsia="仿宋_GB2312"/>
                <w:szCs w:val="21"/>
                <w:lang w:eastAsia="zh-CN"/>
              </w:rPr>
              <w:t>货物在库保管</w:t>
            </w:r>
          </w:p>
          <w:p>
            <w:pPr>
              <w:spacing w:line="252" w:lineRule="auto"/>
              <w:rPr>
                <w:rFonts w:hint="eastAsia" w:ascii="仿宋_GB2312" w:eastAsia="仿宋_GB2312"/>
                <w:szCs w:val="21"/>
              </w:rPr>
            </w:pPr>
            <w:r>
              <w:rPr>
                <w:rFonts w:hint="eastAsia" w:ascii="仿宋_GB2312" w:eastAsia="仿宋_GB2312"/>
                <w:szCs w:val="21"/>
              </w:rPr>
              <w:t>（20%）项目内权重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continue"/>
            <w:vAlign w:val="center"/>
          </w:tcPr>
          <w:p>
            <w:pPr>
              <w:spacing w:line="252" w:lineRule="auto"/>
              <w:rPr>
                <w:rFonts w:hint="eastAsia" w:ascii="仿宋_GB2312" w:eastAsia="仿宋_GB2312"/>
                <w:szCs w:val="21"/>
              </w:rPr>
            </w:pPr>
          </w:p>
        </w:tc>
        <w:tc>
          <w:tcPr>
            <w:tcW w:w="3865" w:type="dxa"/>
            <w:vAlign w:val="center"/>
          </w:tcPr>
          <w:p>
            <w:pPr>
              <w:spacing w:line="252" w:lineRule="auto"/>
              <w:rPr>
                <w:rFonts w:hint="eastAsia" w:ascii="仿宋_GB2312" w:eastAsia="仿宋_GB2312"/>
                <w:szCs w:val="21"/>
                <w:lang w:eastAsia="zh-CN"/>
              </w:rPr>
            </w:pPr>
            <w:r>
              <w:rPr>
                <w:rFonts w:hint="eastAsia" w:ascii="仿宋_GB2312" w:eastAsia="仿宋_GB2312"/>
                <w:szCs w:val="21"/>
              </w:rPr>
              <w:t>任务3：</w:t>
            </w:r>
            <w:r>
              <w:rPr>
                <w:rFonts w:hint="eastAsia" w:ascii="仿宋_GB2312" w:eastAsia="仿宋_GB2312"/>
                <w:szCs w:val="21"/>
                <w:lang w:eastAsia="zh-CN"/>
              </w:rPr>
              <w:t>出库分拣</w:t>
            </w:r>
          </w:p>
          <w:p>
            <w:pPr>
              <w:spacing w:line="252" w:lineRule="auto"/>
              <w:rPr>
                <w:rFonts w:hint="eastAsia" w:ascii="仿宋_GB2312" w:eastAsia="仿宋_GB2312"/>
                <w:szCs w:val="21"/>
              </w:rPr>
            </w:pPr>
            <w:r>
              <w:rPr>
                <w:rFonts w:hint="eastAsia" w:ascii="仿宋_GB2312" w:eastAsia="仿宋_GB2312"/>
                <w:szCs w:val="21"/>
              </w:rPr>
              <w:t>（20%）项目内权重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continue"/>
            <w:vAlign w:val="center"/>
          </w:tcPr>
          <w:p>
            <w:pPr>
              <w:spacing w:line="252" w:lineRule="auto"/>
              <w:rPr>
                <w:rFonts w:hint="eastAsia" w:ascii="仿宋_GB2312" w:eastAsia="仿宋_GB2312"/>
                <w:szCs w:val="21"/>
              </w:rPr>
            </w:pPr>
          </w:p>
        </w:tc>
        <w:tc>
          <w:tcPr>
            <w:tcW w:w="3865" w:type="dxa"/>
            <w:vAlign w:val="center"/>
          </w:tcPr>
          <w:p>
            <w:pPr>
              <w:spacing w:line="252" w:lineRule="auto"/>
              <w:rPr>
                <w:rFonts w:hint="eastAsia" w:ascii="仿宋_GB2312" w:eastAsia="仿宋_GB2312"/>
                <w:szCs w:val="21"/>
                <w:lang w:eastAsia="zh-CN"/>
              </w:rPr>
            </w:pPr>
            <w:r>
              <w:rPr>
                <w:rFonts w:hint="eastAsia" w:ascii="仿宋_GB2312" w:eastAsia="仿宋_GB2312"/>
                <w:szCs w:val="21"/>
              </w:rPr>
              <w:t>任务4：</w:t>
            </w:r>
            <w:r>
              <w:rPr>
                <w:rFonts w:hint="eastAsia" w:ascii="仿宋_GB2312" w:eastAsia="仿宋_GB2312"/>
                <w:szCs w:val="21"/>
                <w:lang w:eastAsia="zh-CN"/>
              </w:rPr>
              <w:t>补货作业</w:t>
            </w:r>
          </w:p>
          <w:p>
            <w:pPr>
              <w:spacing w:line="252" w:lineRule="auto"/>
              <w:rPr>
                <w:rFonts w:hint="eastAsia" w:ascii="仿宋_GB2312" w:eastAsia="仿宋_GB2312"/>
                <w:szCs w:val="21"/>
              </w:rPr>
            </w:pPr>
            <w:r>
              <w:rPr>
                <w:rFonts w:hint="eastAsia" w:ascii="仿宋_GB2312" w:eastAsia="仿宋_GB2312"/>
                <w:szCs w:val="21"/>
              </w:rPr>
              <w:t>（20%）项目内权重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continue"/>
            <w:vAlign w:val="center"/>
          </w:tcPr>
          <w:p>
            <w:pPr>
              <w:spacing w:line="252" w:lineRule="auto"/>
              <w:rPr>
                <w:rFonts w:hint="eastAsia" w:ascii="仿宋_GB2312" w:eastAsia="仿宋_GB2312"/>
                <w:szCs w:val="21"/>
              </w:rPr>
            </w:pPr>
          </w:p>
        </w:tc>
        <w:tc>
          <w:tcPr>
            <w:tcW w:w="3865" w:type="dxa"/>
            <w:vAlign w:val="center"/>
          </w:tcPr>
          <w:p>
            <w:pPr>
              <w:spacing w:line="252" w:lineRule="auto"/>
              <w:rPr>
                <w:rFonts w:hint="eastAsia" w:ascii="仿宋_GB2312" w:eastAsia="仿宋_GB2312"/>
                <w:szCs w:val="21"/>
                <w:lang w:eastAsia="zh-CN"/>
              </w:rPr>
            </w:pPr>
            <w:r>
              <w:rPr>
                <w:rFonts w:hint="eastAsia" w:ascii="仿宋_GB2312" w:eastAsia="仿宋_GB2312"/>
                <w:szCs w:val="21"/>
              </w:rPr>
              <w:t>任务5：</w:t>
            </w:r>
            <w:r>
              <w:rPr>
                <w:rFonts w:hint="eastAsia" w:ascii="仿宋_GB2312" w:eastAsia="仿宋_GB2312"/>
                <w:szCs w:val="21"/>
                <w:lang w:eastAsia="zh-CN"/>
              </w:rPr>
              <w:t>出库理货</w:t>
            </w:r>
          </w:p>
          <w:p>
            <w:pPr>
              <w:spacing w:line="252" w:lineRule="auto"/>
              <w:rPr>
                <w:rFonts w:hint="eastAsia" w:ascii="仿宋_GB2312" w:eastAsia="仿宋_GB2312"/>
                <w:szCs w:val="21"/>
              </w:rPr>
            </w:pPr>
            <w:r>
              <w:rPr>
                <w:rFonts w:hint="eastAsia" w:ascii="仿宋_GB2312" w:eastAsia="仿宋_GB2312"/>
                <w:szCs w:val="21"/>
              </w:rPr>
              <w:t>（20%）项目内权重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restart"/>
            <w:vAlign w:val="center"/>
          </w:tcPr>
          <w:p>
            <w:pPr>
              <w:spacing w:line="252" w:lineRule="auto"/>
              <w:rPr>
                <w:rFonts w:hint="eastAsia" w:ascii="仿宋_GB2312" w:eastAsia="仿宋_GB2312"/>
                <w:szCs w:val="21"/>
                <w:lang w:eastAsia="zh-CN"/>
              </w:rPr>
            </w:pPr>
            <w:r>
              <w:rPr>
                <w:rFonts w:hint="eastAsia" w:ascii="仿宋_GB2312" w:eastAsia="仿宋_GB2312"/>
                <w:szCs w:val="21"/>
              </w:rPr>
              <w:t>项目4：</w:t>
            </w:r>
            <w:r>
              <w:rPr>
                <w:rFonts w:hint="eastAsia" w:ascii="仿宋_GB2312" w:eastAsia="仿宋_GB2312"/>
                <w:szCs w:val="21"/>
                <w:lang w:eastAsia="zh-CN"/>
              </w:rPr>
              <w:t>运输管理</w:t>
            </w:r>
          </w:p>
          <w:p>
            <w:pPr>
              <w:spacing w:line="252" w:lineRule="auto"/>
              <w:rPr>
                <w:rFonts w:hint="eastAsia" w:ascii="仿宋_GB2312" w:eastAsia="仿宋_GB2312"/>
                <w:szCs w:val="21"/>
              </w:rPr>
            </w:pPr>
            <w:r>
              <w:rPr>
                <w:rFonts w:hint="eastAsia" w:ascii="仿宋_GB2312" w:eastAsia="仿宋_GB2312"/>
                <w:szCs w:val="21"/>
              </w:rPr>
              <w:t>（20%）</w:t>
            </w:r>
          </w:p>
        </w:tc>
        <w:tc>
          <w:tcPr>
            <w:tcW w:w="3865" w:type="dxa"/>
            <w:vAlign w:val="center"/>
          </w:tcPr>
          <w:p>
            <w:pPr>
              <w:spacing w:line="252" w:lineRule="auto"/>
              <w:rPr>
                <w:rFonts w:hint="eastAsia" w:ascii="仿宋_GB2312" w:eastAsia="仿宋_GB2312"/>
                <w:szCs w:val="21"/>
                <w:lang w:eastAsia="zh-CN"/>
              </w:rPr>
            </w:pPr>
            <w:r>
              <w:rPr>
                <w:rFonts w:hint="eastAsia" w:ascii="仿宋_GB2312" w:eastAsia="仿宋_GB2312"/>
                <w:szCs w:val="21"/>
              </w:rPr>
              <w:t>任务1：</w:t>
            </w:r>
            <w:r>
              <w:rPr>
                <w:rFonts w:hint="eastAsia" w:ascii="仿宋_GB2312" w:eastAsia="仿宋_GB2312"/>
                <w:szCs w:val="21"/>
                <w:lang w:eastAsia="zh-CN"/>
              </w:rPr>
              <w:t>运输路线优化</w:t>
            </w:r>
          </w:p>
          <w:p>
            <w:pPr>
              <w:spacing w:line="252" w:lineRule="auto"/>
              <w:rPr>
                <w:rFonts w:hint="eastAsia" w:ascii="仿宋_GB2312" w:eastAsia="仿宋_GB2312"/>
                <w:szCs w:val="21"/>
              </w:rPr>
            </w:pPr>
            <w:r>
              <w:rPr>
                <w:rFonts w:hint="eastAsia" w:ascii="仿宋_GB2312" w:eastAsia="仿宋_GB2312"/>
                <w:szCs w:val="21"/>
              </w:rPr>
              <w:t>（20%）项目内权重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continue"/>
            <w:vAlign w:val="center"/>
          </w:tcPr>
          <w:p>
            <w:pPr>
              <w:spacing w:line="252" w:lineRule="auto"/>
              <w:rPr>
                <w:rFonts w:hint="eastAsia" w:ascii="仿宋_GB2312" w:eastAsia="仿宋_GB2312"/>
                <w:szCs w:val="21"/>
              </w:rPr>
            </w:pPr>
          </w:p>
        </w:tc>
        <w:tc>
          <w:tcPr>
            <w:tcW w:w="3865" w:type="dxa"/>
            <w:vAlign w:val="center"/>
          </w:tcPr>
          <w:p>
            <w:pPr>
              <w:spacing w:line="252" w:lineRule="auto"/>
              <w:rPr>
                <w:rFonts w:hint="eastAsia" w:ascii="仿宋_GB2312" w:eastAsia="仿宋_GB2312"/>
                <w:szCs w:val="21"/>
                <w:lang w:eastAsia="zh-CN"/>
              </w:rPr>
            </w:pPr>
            <w:r>
              <w:rPr>
                <w:rFonts w:hint="eastAsia" w:ascii="仿宋_GB2312" w:eastAsia="仿宋_GB2312"/>
                <w:szCs w:val="21"/>
              </w:rPr>
              <w:t>任务2</w:t>
            </w:r>
            <w:r>
              <w:rPr>
                <w:rFonts w:hint="eastAsia" w:ascii="仿宋_GB2312" w:eastAsia="仿宋_GB2312"/>
                <w:szCs w:val="21"/>
                <w:lang w:eastAsia="zh-CN"/>
              </w:rPr>
              <w:t>：运输方案设计</w:t>
            </w:r>
          </w:p>
          <w:p>
            <w:pPr>
              <w:spacing w:line="252" w:lineRule="auto"/>
              <w:rPr>
                <w:rFonts w:hint="eastAsia" w:ascii="仿宋_GB2312" w:eastAsia="仿宋_GB2312"/>
                <w:szCs w:val="21"/>
              </w:rPr>
            </w:pPr>
            <w:r>
              <w:rPr>
                <w:rFonts w:hint="eastAsia" w:ascii="仿宋_GB2312" w:eastAsia="仿宋_GB2312"/>
                <w:szCs w:val="21"/>
              </w:rPr>
              <w:t>（20%）项目内权重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continue"/>
            <w:vAlign w:val="center"/>
          </w:tcPr>
          <w:p>
            <w:pPr>
              <w:spacing w:line="252" w:lineRule="auto"/>
              <w:rPr>
                <w:rFonts w:hint="eastAsia" w:ascii="仿宋_GB2312" w:eastAsia="仿宋_GB2312"/>
                <w:szCs w:val="21"/>
              </w:rPr>
            </w:pPr>
          </w:p>
        </w:tc>
        <w:tc>
          <w:tcPr>
            <w:tcW w:w="3865" w:type="dxa"/>
            <w:vAlign w:val="center"/>
          </w:tcPr>
          <w:p>
            <w:pPr>
              <w:spacing w:line="252" w:lineRule="auto"/>
              <w:rPr>
                <w:rFonts w:hint="eastAsia" w:ascii="仿宋_GB2312" w:eastAsia="仿宋_GB2312"/>
                <w:szCs w:val="21"/>
                <w:lang w:eastAsia="zh-CN"/>
              </w:rPr>
            </w:pPr>
            <w:r>
              <w:rPr>
                <w:rFonts w:hint="eastAsia" w:ascii="仿宋_GB2312" w:eastAsia="仿宋_GB2312"/>
                <w:szCs w:val="21"/>
              </w:rPr>
              <w:t>任务3：</w:t>
            </w:r>
            <w:r>
              <w:rPr>
                <w:rFonts w:hint="eastAsia" w:ascii="仿宋_GB2312" w:eastAsia="仿宋_GB2312"/>
                <w:szCs w:val="21"/>
                <w:lang w:eastAsia="zh-CN"/>
              </w:rPr>
              <w:t>运输组织</w:t>
            </w:r>
          </w:p>
          <w:p>
            <w:pPr>
              <w:spacing w:line="252" w:lineRule="auto"/>
              <w:rPr>
                <w:rFonts w:hint="eastAsia" w:ascii="仿宋_GB2312" w:eastAsia="仿宋_GB2312"/>
                <w:szCs w:val="21"/>
              </w:rPr>
            </w:pPr>
            <w:r>
              <w:rPr>
                <w:rFonts w:hint="eastAsia" w:ascii="仿宋_GB2312" w:eastAsia="仿宋_GB2312"/>
                <w:szCs w:val="21"/>
              </w:rPr>
              <w:t>（60%）项目内权重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restart"/>
            <w:vAlign w:val="center"/>
          </w:tcPr>
          <w:p>
            <w:pPr>
              <w:spacing w:line="252" w:lineRule="auto"/>
              <w:rPr>
                <w:rFonts w:hint="eastAsia" w:ascii="仿宋_GB2312" w:eastAsia="仿宋_GB2312"/>
                <w:szCs w:val="21"/>
                <w:lang w:eastAsia="zh-CN"/>
              </w:rPr>
            </w:pPr>
            <w:r>
              <w:rPr>
                <w:rFonts w:hint="eastAsia" w:ascii="仿宋_GB2312" w:eastAsia="仿宋_GB2312"/>
                <w:szCs w:val="21"/>
              </w:rPr>
              <w:t>项目5：</w:t>
            </w:r>
            <w:r>
              <w:rPr>
                <w:rFonts w:hint="eastAsia" w:ascii="仿宋_GB2312" w:eastAsia="仿宋_GB2312"/>
                <w:szCs w:val="21"/>
                <w:lang w:eastAsia="zh-CN"/>
              </w:rPr>
              <w:t>物流成本管理</w:t>
            </w:r>
          </w:p>
          <w:p>
            <w:pPr>
              <w:spacing w:line="252" w:lineRule="auto"/>
              <w:rPr>
                <w:rFonts w:hint="eastAsia" w:ascii="仿宋_GB2312" w:eastAsia="仿宋_GB2312"/>
                <w:szCs w:val="21"/>
              </w:rPr>
            </w:pPr>
            <w:r>
              <w:rPr>
                <w:rFonts w:hint="eastAsia" w:ascii="仿宋_GB2312" w:eastAsia="仿宋_GB2312"/>
                <w:szCs w:val="21"/>
              </w:rPr>
              <w:t>（25%）</w:t>
            </w:r>
          </w:p>
        </w:tc>
        <w:tc>
          <w:tcPr>
            <w:tcW w:w="3865" w:type="dxa"/>
            <w:vAlign w:val="center"/>
          </w:tcPr>
          <w:p>
            <w:pPr>
              <w:spacing w:line="252" w:lineRule="auto"/>
              <w:rPr>
                <w:rFonts w:hint="eastAsia" w:ascii="仿宋_GB2312" w:eastAsia="仿宋_GB2312"/>
                <w:szCs w:val="21"/>
                <w:lang w:eastAsia="zh-CN"/>
              </w:rPr>
            </w:pPr>
            <w:r>
              <w:rPr>
                <w:rFonts w:hint="eastAsia" w:ascii="仿宋_GB2312" w:eastAsia="仿宋_GB2312"/>
                <w:szCs w:val="21"/>
              </w:rPr>
              <w:t xml:space="preserve">任务1. </w:t>
            </w:r>
            <w:r>
              <w:rPr>
                <w:rFonts w:hint="eastAsia" w:ascii="仿宋_GB2312" w:eastAsia="仿宋_GB2312"/>
                <w:szCs w:val="21"/>
                <w:lang w:eastAsia="zh-CN"/>
              </w:rPr>
              <w:t>成本数据汇总</w:t>
            </w:r>
          </w:p>
          <w:p>
            <w:pPr>
              <w:spacing w:line="252" w:lineRule="auto"/>
              <w:rPr>
                <w:rFonts w:hint="eastAsia" w:ascii="仿宋_GB2312" w:eastAsia="仿宋_GB2312"/>
                <w:szCs w:val="21"/>
              </w:rPr>
            </w:pPr>
            <w:r>
              <w:rPr>
                <w:rFonts w:hint="eastAsia" w:ascii="仿宋_GB2312" w:eastAsia="仿宋_GB2312"/>
                <w:szCs w:val="21"/>
              </w:rPr>
              <w:t>（20%）项目内权重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continue"/>
            <w:vAlign w:val="center"/>
          </w:tcPr>
          <w:p>
            <w:pPr>
              <w:spacing w:line="252" w:lineRule="auto"/>
              <w:rPr>
                <w:rFonts w:hint="eastAsia" w:ascii="仿宋_GB2312" w:eastAsia="仿宋_GB2312"/>
                <w:szCs w:val="21"/>
              </w:rPr>
            </w:pPr>
          </w:p>
        </w:tc>
        <w:tc>
          <w:tcPr>
            <w:tcW w:w="3865" w:type="dxa"/>
            <w:vAlign w:val="center"/>
          </w:tcPr>
          <w:p>
            <w:pPr>
              <w:spacing w:line="252" w:lineRule="auto"/>
              <w:rPr>
                <w:rFonts w:hint="eastAsia" w:ascii="仿宋_GB2312" w:eastAsia="仿宋_GB2312"/>
                <w:szCs w:val="21"/>
                <w:lang w:eastAsia="zh-CN"/>
              </w:rPr>
            </w:pPr>
            <w:r>
              <w:rPr>
                <w:rFonts w:hint="eastAsia" w:ascii="仿宋_GB2312" w:eastAsia="仿宋_GB2312"/>
                <w:szCs w:val="21"/>
              </w:rPr>
              <w:t>任务2.</w:t>
            </w:r>
            <w:r>
              <w:rPr>
                <w:rFonts w:hint="eastAsia" w:ascii="仿宋_GB2312" w:eastAsia="仿宋_GB2312"/>
                <w:szCs w:val="21"/>
                <w:lang w:eastAsia="zh-CN"/>
              </w:rPr>
              <w:t>成本数据分析</w:t>
            </w:r>
          </w:p>
          <w:p>
            <w:pPr>
              <w:spacing w:line="252" w:lineRule="auto"/>
              <w:rPr>
                <w:rFonts w:hint="eastAsia" w:ascii="仿宋_GB2312" w:eastAsia="仿宋_GB2312"/>
                <w:szCs w:val="21"/>
              </w:rPr>
            </w:pPr>
            <w:r>
              <w:rPr>
                <w:rFonts w:hint="eastAsia" w:ascii="仿宋_GB2312" w:eastAsia="仿宋_GB2312"/>
                <w:szCs w:val="21"/>
              </w:rPr>
              <w:t>（40%）项目内权重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Ex>
        <w:trPr>
          <w:trHeight w:val="637" w:hRule="atLeast"/>
          <w:jc w:val="center"/>
        </w:trPr>
        <w:tc>
          <w:tcPr>
            <w:tcW w:w="2074" w:type="dxa"/>
            <w:vMerge w:val="continue"/>
            <w:vAlign w:val="center"/>
          </w:tcPr>
          <w:p>
            <w:pPr>
              <w:jc w:val="center"/>
              <w:rPr>
                <w:rFonts w:hint="eastAsia"/>
                <w:sz w:val="18"/>
                <w:szCs w:val="18"/>
              </w:rPr>
            </w:pPr>
          </w:p>
        </w:tc>
        <w:tc>
          <w:tcPr>
            <w:tcW w:w="2939" w:type="dxa"/>
            <w:vMerge w:val="continue"/>
            <w:vAlign w:val="center"/>
          </w:tcPr>
          <w:p>
            <w:pPr>
              <w:spacing w:line="252" w:lineRule="auto"/>
              <w:rPr>
                <w:rFonts w:hint="eastAsia" w:ascii="仿宋_GB2312" w:eastAsia="仿宋_GB2312"/>
                <w:szCs w:val="21"/>
              </w:rPr>
            </w:pPr>
          </w:p>
        </w:tc>
        <w:tc>
          <w:tcPr>
            <w:tcW w:w="3865" w:type="dxa"/>
            <w:vAlign w:val="center"/>
          </w:tcPr>
          <w:p>
            <w:pPr>
              <w:spacing w:line="252" w:lineRule="auto"/>
              <w:rPr>
                <w:rFonts w:hint="eastAsia" w:ascii="仿宋_GB2312" w:eastAsia="仿宋_GB2312"/>
                <w:szCs w:val="21"/>
                <w:lang w:eastAsia="zh-CN"/>
              </w:rPr>
            </w:pPr>
            <w:r>
              <w:rPr>
                <w:rFonts w:hint="eastAsia" w:ascii="仿宋_GB2312" w:eastAsia="仿宋_GB2312"/>
                <w:szCs w:val="21"/>
              </w:rPr>
              <w:t>任务3.</w:t>
            </w:r>
            <w:r>
              <w:rPr>
                <w:rFonts w:hint="eastAsia" w:ascii="仿宋_GB2312" w:eastAsia="仿宋_GB2312"/>
                <w:szCs w:val="21"/>
                <w:lang w:eastAsia="zh-CN"/>
              </w:rPr>
              <w:t>分析结果应用</w:t>
            </w:r>
          </w:p>
          <w:p>
            <w:pPr>
              <w:spacing w:line="252" w:lineRule="auto"/>
              <w:rPr>
                <w:rFonts w:hint="eastAsia" w:ascii="仿宋_GB2312" w:eastAsia="仿宋_GB2312"/>
                <w:szCs w:val="21"/>
              </w:rPr>
            </w:pPr>
            <w:r>
              <w:rPr>
                <w:rFonts w:hint="eastAsia" w:ascii="仿宋_GB2312" w:eastAsia="仿宋_GB2312"/>
                <w:szCs w:val="21"/>
              </w:rPr>
              <w:t>（40%）项目内权重</w:t>
            </w:r>
          </w:p>
        </w:tc>
      </w:tr>
    </w:tbl>
    <w:p>
      <w:pPr>
        <w:spacing w:line="360" w:lineRule="auto"/>
        <w:ind w:right="691" w:rightChars="329"/>
        <w:rPr>
          <w:rFonts w:hint="eastAsia" w:ascii="仿宋_GB2312" w:eastAsia="仿宋_GB2312"/>
          <w:b/>
          <w:sz w:val="30"/>
          <w:szCs w:val="30"/>
        </w:rPr>
      </w:pPr>
    </w:p>
    <w:p>
      <w:pPr>
        <w:spacing w:line="360" w:lineRule="auto"/>
        <w:ind w:right="691" w:rightChars="329"/>
        <w:rPr>
          <w:rFonts w:hint="eastAsia" w:ascii="仿宋_GB2312" w:eastAsia="仿宋_GB2312"/>
          <w:b/>
          <w:sz w:val="30"/>
          <w:szCs w:val="30"/>
        </w:rPr>
      </w:pPr>
      <w:r>
        <w:rPr>
          <w:rFonts w:hint="eastAsia" w:ascii="仿宋_GB2312" w:eastAsia="仿宋_GB2312"/>
          <w:b/>
          <w:sz w:val="30"/>
          <w:szCs w:val="30"/>
        </w:rPr>
        <w:t>五、成绩评定细则：</w:t>
      </w:r>
    </w:p>
    <w:p>
      <w:pPr>
        <w:spacing w:line="288" w:lineRule="auto"/>
        <w:ind w:firstLine="480" w:firstLineChars="200"/>
        <w:rPr>
          <w:rFonts w:ascii="仿宋_GB2312" w:hAnsi="宋体" w:eastAsia="仿宋_GB2312"/>
          <w:sz w:val="24"/>
        </w:rPr>
      </w:pPr>
      <w:r>
        <w:rPr>
          <w:rFonts w:hint="eastAsia" w:ascii="仿宋_GB2312" w:hAnsi="宋体" w:eastAsia="仿宋_GB2312"/>
          <w:sz w:val="24"/>
          <w:lang w:eastAsia="zh-CN"/>
        </w:rPr>
        <w:t>岗位实习</w:t>
      </w:r>
      <w:r>
        <w:rPr>
          <w:rFonts w:hint="eastAsia" w:ascii="仿宋_GB2312" w:hAnsi="宋体" w:eastAsia="仿宋_GB2312"/>
          <w:sz w:val="24"/>
        </w:rPr>
        <w:t>学生成绩考核由校内指导教师考核、企业指导教师考核、系统评分三部分构成。</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1.校内指导教师考核</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主要从学生实习结束提交的实习手册、实习任务（周报、月报、实习总结）等完成情况进行评定，占总成绩的60%。</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2.企业指导教师评价</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主要根据学实习期间出勤、表现、技能掌握熟练程度和实习现场任务完成情况等几方面进行评价，占总成绩的20%。</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3.系统评分</w:t>
      </w:r>
    </w:p>
    <w:p>
      <w:pPr>
        <w:spacing w:line="288" w:lineRule="auto"/>
        <w:ind w:firstLine="480" w:firstLineChars="200"/>
        <w:rPr>
          <w:rFonts w:ascii="仿宋_GB2312" w:hAnsi="宋体" w:eastAsia="仿宋_GB2312"/>
          <w:sz w:val="24"/>
        </w:rPr>
      </w:pPr>
      <w:r>
        <w:rPr>
          <w:rFonts w:hint="eastAsia" w:ascii="仿宋_GB2312" w:hAnsi="宋体" w:eastAsia="仿宋_GB2312"/>
          <w:sz w:val="24"/>
        </w:rPr>
        <w:t>主要从</w:t>
      </w:r>
      <w:r>
        <w:rPr>
          <w:rFonts w:hint="eastAsia" w:ascii="仿宋_GB2312" w:hAnsi="宋体" w:eastAsia="仿宋_GB2312"/>
          <w:sz w:val="24"/>
          <w:lang w:eastAsia="zh-CN"/>
        </w:rPr>
        <w:t>岗位实习</w:t>
      </w:r>
      <w:r>
        <w:rPr>
          <w:rFonts w:hint="eastAsia" w:ascii="仿宋_GB2312" w:hAnsi="宋体" w:eastAsia="仿宋_GB2312"/>
          <w:sz w:val="24"/>
        </w:rPr>
        <w:t>学生日常签到、周报、月报、实习总结等提交情况由系统自动进行评定，占总成绩的20%。</w:t>
      </w:r>
    </w:p>
    <w:p>
      <w:pPr>
        <w:spacing w:line="360" w:lineRule="auto"/>
        <w:ind w:right="691" w:rightChars="329"/>
        <w:rPr>
          <w:rFonts w:hint="eastAsia" w:ascii="仿宋_GB2312" w:eastAsia="仿宋_GB2312"/>
          <w:b/>
          <w:sz w:val="30"/>
          <w:szCs w:val="30"/>
        </w:rPr>
      </w:pPr>
      <w:r>
        <w:rPr>
          <w:rFonts w:hint="eastAsia" w:ascii="仿宋_GB2312" w:eastAsia="仿宋_GB2312"/>
          <w:b/>
          <w:sz w:val="30"/>
          <w:szCs w:val="30"/>
        </w:rPr>
        <w:t>六、资料装订图示：</w:t>
      </w:r>
    </w:p>
    <w:p>
      <w:pPr>
        <w:ind w:right="691" w:rightChars="329"/>
        <w:jc w:val="center"/>
        <w:rPr>
          <w:rFonts w:hint="eastAsia" w:ascii="仿宋_GB2312" w:eastAsia="仿宋_GB2312"/>
          <w:b/>
          <w:sz w:val="28"/>
          <w:szCs w:val="28"/>
        </w:rPr>
      </w:pPr>
    </w:p>
    <w:p>
      <w:pPr>
        <w:ind w:right="691" w:rightChars="329"/>
        <w:jc w:val="center"/>
        <w:rPr>
          <w:rFonts w:hint="eastAsia" w:ascii="仿宋_GB2312" w:eastAsia="仿宋_GB2312"/>
          <w:b/>
          <w:sz w:val="28"/>
          <w:szCs w:val="28"/>
        </w:rPr>
      </w:pPr>
      <w:r>
        <w:rPr>
          <w:rFonts w:ascii="仿宋_GB2312" w:hAnsi="Calibri" w:eastAsia="仿宋_GB2312" w:cs="黑体"/>
          <w:b/>
          <w:kern w:val="2"/>
          <w:sz w:val="28"/>
          <w:szCs w:val="28"/>
          <w:lang w:val="en-US" w:eastAsia="zh-CN" w:bidi="ar-SA"/>
        </w:rPr>
        <w:pict>
          <v:shape id="图片 1" o:spid="_x0000_s1030" type="#_x0000_t75" style="height:245.25pt;width:186.75pt;rotation:0f;" o:ole="f" fillcolor="#FFFFFF" filled="f" o:preferrelative="t" stroked="f" coordorigin="0,0" coordsize="21600,21600">
            <v:fill on="f" color2="#FFFFFF" focus="0%"/>
            <v:imagedata gain="65536f" blacklevel="0f" gamma="0" o:title="" r:id="rId16"/>
            <o:lock v:ext="edit" position="f" selection="f" grouping="f" rotation="f" cropping="f" text="f" aspectratio="t"/>
            <w10:wrap type="none"/>
            <w10:anchorlock/>
          </v:shape>
        </w:pict>
      </w:r>
    </w:p>
    <w:p>
      <w:pPr>
        <w:spacing w:line="360" w:lineRule="auto"/>
        <w:ind w:right="691" w:rightChars="329"/>
        <w:jc w:val="right"/>
        <w:rPr>
          <w:rFonts w:hint="eastAsia" w:ascii="仿宋_GB2312" w:eastAsia="仿宋_GB2312"/>
          <w:sz w:val="24"/>
        </w:rPr>
      </w:pPr>
    </w:p>
    <w:p>
      <w:pPr>
        <w:spacing w:line="288" w:lineRule="auto"/>
        <w:ind w:firstLine="480" w:firstLineChars="200"/>
        <w:rPr>
          <w:rFonts w:ascii="仿宋_GB2312" w:hAnsi="宋体" w:eastAsia="仿宋_GB2312"/>
          <w:sz w:val="24"/>
        </w:rPr>
      </w:pPr>
    </w:p>
    <w:p>
      <w:pPr>
        <w:wordWrap w:val="0"/>
        <w:spacing w:line="360" w:lineRule="auto"/>
        <w:ind w:right="691" w:rightChars="329"/>
        <w:jc w:val="center"/>
        <w:rPr>
          <w:rFonts w:hint="eastAsia" w:ascii="仿宋_GB2312" w:eastAsia="仿宋_GB2312"/>
          <w:sz w:val="24"/>
        </w:rPr>
      </w:pPr>
      <w:r>
        <w:rPr>
          <w:rFonts w:hint="eastAsia" w:ascii="仿宋_GB2312" w:eastAsia="仿宋_GB2312"/>
          <w:sz w:val="24"/>
        </w:rPr>
        <w:t xml:space="preserve">                                                  编制人：苏开拓 </w:t>
      </w:r>
      <w:r>
        <w:rPr>
          <w:rFonts w:ascii="仿宋_GB2312" w:eastAsia="仿宋_GB2312"/>
          <w:sz w:val="24"/>
        </w:rPr>
        <w:t xml:space="preserve"> </w:t>
      </w:r>
    </w:p>
    <w:p>
      <w:pPr>
        <w:wordWrap w:val="0"/>
        <w:spacing w:line="360" w:lineRule="auto"/>
        <w:ind w:right="691" w:rightChars="329"/>
        <w:jc w:val="right"/>
        <w:rPr>
          <w:rFonts w:hint="eastAsia" w:ascii="仿宋_GB2312" w:eastAsia="仿宋_GB2312"/>
          <w:sz w:val="24"/>
        </w:rPr>
      </w:pPr>
      <w:r>
        <w:rPr>
          <w:rFonts w:hint="eastAsia" w:ascii="仿宋_GB2312" w:eastAsia="仿宋_GB2312"/>
          <w:sz w:val="24"/>
        </w:rPr>
        <w:t xml:space="preserve">  审核人：陈   辉  </w:t>
      </w:r>
    </w:p>
    <w:p>
      <w:pPr>
        <w:wordWrap w:val="0"/>
        <w:spacing w:line="360" w:lineRule="auto"/>
        <w:ind w:right="691" w:rightChars="329"/>
        <w:jc w:val="right"/>
        <w:rPr>
          <w:rFonts w:hint="eastAsia" w:ascii="仿宋_GB2312" w:eastAsia="仿宋_GB2312"/>
          <w:b/>
          <w:sz w:val="32"/>
          <w:szCs w:val="32"/>
        </w:rPr>
      </w:pPr>
      <w:r>
        <w:rPr>
          <w:rFonts w:hint="eastAsia" w:ascii="仿宋_GB2312" w:eastAsia="仿宋_GB2312"/>
          <w:sz w:val="24"/>
        </w:rPr>
        <w:t>时间：202</w:t>
      </w:r>
      <w:r>
        <w:rPr>
          <w:rFonts w:hint="eastAsia" w:ascii="仿宋_GB2312" w:eastAsia="仿宋_GB2312"/>
          <w:sz w:val="24"/>
          <w:lang w:val="en-US" w:eastAsia="zh-CN"/>
        </w:rPr>
        <w:t>2</w:t>
      </w:r>
      <w:r>
        <w:rPr>
          <w:rFonts w:hint="eastAsia" w:ascii="仿宋_GB2312" w:eastAsia="仿宋_GB2312"/>
          <w:sz w:val="24"/>
        </w:rPr>
        <w:t>年</w:t>
      </w:r>
      <w:r>
        <w:rPr>
          <w:rFonts w:hint="eastAsia" w:ascii="仿宋_GB2312" w:eastAsia="仿宋_GB2312"/>
          <w:sz w:val="24"/>
          <w:lang w:val="en-US" w:eastAsia="zh-CN"/>
        </w:rPr>
        <w:t>6</w:t>
      </w:r>
      <w:r>
        <w:rPr>
          <w:rFonts w:hint="eastAsia" w:ascii="仿宋_GB2312" w:eastAsia="仿宋_GB2312"/>
          <w:sz w:val="24"/>
        </w:rPr>
        <w:t>月</w:t>
      </w:r>
    </w:p>
    <w:p>
      <w:pPr>
        <w:spacing w:line="0" w:lineRule="atLeast"/>
        <w:rPr>
          <w:rFonts w:hint="eastAsia" w:ascii="仿宋_GB2312" w:eastAsia="仿宋_GB2312"/>
          <w:szCs w:val="21"/>
        </w:rPr>
        <w:sectPr>
          <w:headerReference r:id="rId6" w:type="default"/>
          <w:footerReference r:id="rId8" w:type="default"/>
          <w:headerReference r:id="rId7" w:type="even"/>
          <w:footerReference r:id="rId9" w:type="even"/>
          <w:pgSz w:w="11906" w:h="16838"/>
          <w:pgMar w:top="1418" w:right="1418" w:bottom="1418" w:left="1701" w:header="851" w:footer="992" w:gutter="0"/>
          <w:pgNumType w:start="0"/>
          <w:cols w:space="720" w:num="1"/>
          <w:titlePg/>
          <w:docGrid w:linePitch="312" w:charSpace="0"/>
        </w:sectPr>
      </w:pPr>
    </w:p>
    <w:p>
      <w:pPr>
        <w:spacing w:line="400" w:lineRule="exact"/>
        <w:rPr>
          <w:rFonts w:hint="eastAsia" w:ascii="黑体" w:eastAsia="黑体"/>
          <w:sz w:val="32"/>
          <w:szCs w:val="32"/>
        </w:rPr>
      </w:pPr>
      <w:r>
        <w:rPr>
          <w:rFonts w:hint="eastAsia" w:ascii="黑体" w:eastAsia="黑体"/>
          <w:sz w:val="32"/>
          <w:szCs w:val="32"/>
        </w:rPr>
        <w:t>附件：</w:t>
      </w:r>
    </w:p>
    <w:p>
      <w:pPr>
        <w:jc w:val="center"/>
        <w:rPr>
          <w:rFonts w:ascii="黑体" w:hAnsi="宋体" w:eastAsia="黑体"/>
          <w:sz w:val="28"/>
          <w:szCs w:val="28"/>
        </w:rPr>
      </w:pPr>
    </w:p>
    <w:p>
      <w:pPr>
        <w:jc w:val="center"/>
        <w:rPr>
          <w:rFonts w:ascii="黑体" w:hAnsi="宋体" w:eastAsia="黑体"/>
          <w:sz w:val="28"/>
          <w:szCs w:val="28"/>
        </w:rPr>
      </w:pPr>
    </w:p>
    <w:p>
      <w:pPr>
        <w:jc w:val="center"/>
        <w:rPr>
          <w:rFonts w:hint="eastAsia" w:ascii="方正小标宋简体" w:eastAsia="方正小标宋简体"/>
          <w:sz w:val="44"/>
          <w:szCs w:val="44"/>
        </w:rPr>
      </w:pPr>
      <w:r>
        <w:rPr>
          <w:rFonts w:hint="eastAsia" w:ascii="方正小标宋简体" w:eastAsia="方正小标宋简体"/>
          <w:sz w:val="44"/>
          <w:szCs w:val="44"/>
        </w:rPr>
        <w:t>陕西铁路工程职业技术学院</w:t>
      </w:r>
    </w:p>
    <w:p>
      <w:pPr>
        <w:tabs>
          <w:tab w:val="center" w:pos="4819"/>
          <w:tab w:val="left" w:pos="7755"/>
        </w:tabs>
        <w:spacing w:before="100" w:beforeAutospacing="1" w:line="520" w:lineRule="exact"/>
        <w:jc w:val="center"/>
        <w:rPr>
          <w:rFonts w:hint="eastAsia" w:ascii="黑体" w:eastAsia="黑体"/>
          <w:sz w:val="72"/>
          <w:szCs w:val="72"/>
        </w:rPr>
      </w:pPr>
    </w:p>
    <w:p>
      <w:pPr>
        <w:tabs>
          <w:tab w:val="center" w:pos="4819"/>
          <w:tab w:val="left" w:pos="7755"/>
        </w:tabs>
        <w:spacing w:before="100" w:beforeAutospacing="1" w:line="520" w:lineRule="exact"/>
        <w:jc w:val="center"/>
        <w:rPr>
          <w:rFonts w:hint="eastAsia" w:ascii="黑体" w:eastAsia="黑体"/>
          <w:sz w:val="72"/>
          <w:szCs w:val="72"/>
        </w:rPr>
      </w:pPr>
    </w:p>
    <w:p>
      <w:pPr>
        <w:tabs>
          <w:tab w:val="center" w:pos="4819"/>
          <w:tab w:val="left" w:pos="7755"/>
        </w:tabs>
        <w:spacing w:before="100" w:beforeAutospacing="1" w:line="520" w:lineRule="exact"/>
        <w:jc w:val="center"/>
        <w:rPr>
          <w:rFonts w:hint="eastAsia" w:ascii="黑体" w:eastAsia="黑体"/>
          <w:sz w:val="72"/>
          <w:szCs w:val="72"/>
        </w:rPr>
      </w:pPr>
      <w:r>
        <w:rPr>
          <w:rFonts w:hint="eastAsia" w:ascii="黑体" w:eastAsia="黑体"/>
          <w:sz w:val="72"/>
          <w:szCs w:val="72"/>
          <w:lang w:eastAsia="zh-CN"/>
        </w:rPr>
        <w:t>岗位实习</w:t>
      </w:r>
      <w:r>
        <w:rPr>
          <w:rFonts w:hint="eastAsia" w:ascii="黑体" w:eastAsia="黑体"/>
          <w:sz w:val="72"/>
          <w:szCs w:val="72"/>
        </w:rPr>
        <w:t>报告</w:t>
      </w:r>
    </w:p>
    <w:p>
      <w:pPr>
        <w:rPr>
          <w:rFonts w:hint="eastAsia"/>
          <w:sz w:val="36"/>
          <w:szCs w:val="36"/>
        </w:rPr>
      </w:pPr>
    </w:p>
    <w:p>
      <w:pPr>
        <w:rPr>
          <w:rFonts w:hint="eastAsia"/>
          <w:sz w:val="36"/>
          <w:szCs w:val="36"/>
        </w:rPr>
      </w:pPr>
    </w:p>
    <w:tbl>
      <w:tblPr>
        <w:tblStyle w:val="9"/>
        <w:tblW w:w="5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3"/>
        <w:gridCol w:w="3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vAlign w:val="top"/>
          </w:tcPr>
          <w:p>
            <w:pPr>
              <w:spacing w:line="480" w:lineRule="exact"/>
              <w:rPr>
                <w:rFonts w:hint="eastAsia"/>
                <w:b/>
                <w:sz w:val="28"/>
                <w:szCs w:val="36"/>
                <w:u w:val="single"/>
              </w:rPr>
            </w:pPr>
            <w:r>
              <w:rPr>
                <w:rFonts w:hint="eastAsia"/>
                <w:b/>
                <w:sz w:val="28"/>
                <w:szCs w:val="36"/>
              </w:rPr>
              <w:t>姓          名：</w:t>
            </w:r>
          </w:p>
        </w:tc>
        <w:tc>
          <w:tcPr>
            <w:tcW w:w="3250" w:type="dxa"/>
            <w:tcBorders>
              <w:top w:val="nil"/>
              <w:left w:val="nil"/>
              <w:bottom w:val="single" w:color="auto" w:sz="4" w:space="0"/>
              <w:right w:val="nil"/>
            </w:tcBorders>
            <w:vAlign w:val="top"/>
          </w:tcPr>
          <w:p>
            <w:pPr>
              <w:spacing w:line="480" w:lineRule="exact"/>
              <w:rPr>
                <w:rFonts w:hint="eastAsia"/>
                <w:b/>
                <w:sz w:val="28"/>
                <w:szCs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vAlign w:val="top"/>
          </w:tcPr>
          <w:p>
            <w:pPr>
              <w:spacing w:line="480" w:lineRule="exact"/>
              <w:rPr>
                <w:rFonts w:hint="eastAsia"/>
                <w:b/>
                <w:sz w:val="28"/>
                <w:szCs w:val="36"/>
                <w:u w:val="single"/>
              </w:rPr>
            </w:pPr>
            <w:r>
              <w:rPr>
                <w:rFonts w:hint="eastAsia"/>
                <w:b/>
                <w:sz w:val="28"/>
                <w:szCs w:val="36"/>
              </w:rPr>
              <w:t>班          级：</w:t>
            </w:r>
          </w:p>
        </w:tc>
        <w:tc>
          <w:tcPr>
            <w:tcW w:w="3250" w:type="dxa"/>
            <w:tcBorders>
              <w:top w:val="single" w:color="auto" w:sz="4" w:space="0"/>
              <w:left w:val="nil"/>
              <w:bottom w:val="single" w:color="auto" w:sz="4" w:space="0"/>
              <w:right w:val="nil"/>
            </w:tcBorders>
            <w:vAlign w:val="top"/>
          </w:tcPr>
          <w:p>
            <w:pPr>
              <w:spacing w:line="480" w:lineRule="exact"/>
              <w:rPr>
                <w:rFonts w:hint="eastAsia"/>
                <w:b/>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8" w:hRule="atLeast"/>
          <w:jc w:val="center"/>
        </w:trPr>
        <w:tc>
          <w:tcPr>
            <w:tcW w:w="2473" w:type="dxa"/>
            <w:tcBorders>
              <w:top w:val="nil"/>
              <w:left w:val="nil"/>
              <w:bottom w:val="nil"/>
              <w:right w:val="nil"/>
            </w:tcBorders>
            <w:vAlign w:val="top"/>
          </w:tcPr>
          <w:p>
            <w:pPr>
              <w:spacing w:line="480" w:lineRule="exact"/>
              <w:rPr>
                <w:rFonts w:hint="eastAsia"/>
                <w:b/>
                <w:sz w:val="28"/>
                <w:szCs w:val="36"/>
                <w:u w:val="single"/>
              </w:rPr>
            </w:pPr>
            <w:r>
              <w:rPr>
                <w:rFonts w:hint="eastAsia"/>
                <w:b/>
                <w:sz w:val="28"/>
                <w:szCs w:val="36"/>
              </w:rPr>
              <w:t>学          号：</w:t>
            </w:r>
          </w:p>
        </w:tc>
        <w:tc>
          <w:tcPr>
            <w:tcW w:w="3250" w:type="dxa"/>
            <w:tcBorders>
              <w:top w:val="single" w:color="auto" w:sz="4" w:space="0"/>
              <w:left w:val="nil"/>
              <w:bottom w:val="single" w:color="auto" w:sz="4" w:space="0"/>
              <w:right w:val="nil"/>
            </w:tcBorders>
            <w:vAlign w:val="top"/>
          </w:tcPr>
          <w:p>
            <w:pPr>
              <w:spacing w:line="480" w:lineRule="exact"/>
              <w:rPr>
                <w:rFonts w:hint="eastAsia"/>
                <w:b/>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vAlign w:val="top"/>
          </w:tcPr>
          <w:p>
            <w:pPr>
              <w:spacing w:line="480" w:lineRule="exact"/>
              <w:rPr>
                <w:rFonts w:hint="eastAsia"/>
                <w:b/>
                <w:spacing w:val="110"/>
                <w:sz w:val="28"/>
                <w:szCs w:val="36"/>
                <w:u w:val="single"/>
              </w:rPr>
            </w:pPr>
            <w:r>
              <w:rPr>
                <w:rFonts w:hint="eastAsia"/>
                <w:b/>
                <w:spacing w:val="110"/>
                <w:sz w:val="28"/>
                <w:szCs w:val="36"/>
              </w:rPr>
              <w:t>实习单位：</w:t>
            </w:r>
          </w:p>
        </w:tc>
        <w:tc>
          <w:tcPr>
            <w:tcW w:w="3250" w:type="dxa"/>
            <w:tcBorders>
              <w:top w:val="single" w:color="auto" w:sz="4" w:space="0"/>
              <w:left w:val="nil"/>
              <w:bottom w:val="single" w:color="auto" w:sz="4" w:space="0"/>
              <w:right w:val="nil"/>
            </w:tcBorders>
            <w:vAlign w:val="top"/>
          </w:tcPr>
          <w:p>
            <w:pPr>
              <w:spacing w:line="480" w:lineRule="exact"/>
              <w:rPr>
                <w:rFonts w:hint="eastAsia"/>
                <w:b/>
                <w:sz w:val="28"/>
                <w:szCs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vAlign w:val="top"/>
          </w:tcPr>
          <w:p>
            <w:pPr>
              <w:spacing w:line="480" w:lineRule="exact"/>
              <w:rPr>
                <w:rFonts w:hint="eastAsia"/>
                <w:b/>
                <w:sz w:val="28"/>
                <w:szCs w:val="36"/>
                <w:u w:val="single"/>
              </w:rPr>
            </w:pPr>
            <w:r>
              <w:rPr>
                <w:rFonts w:hint="eastAsia"/>
                <w:b/>
                <w:spacing w:val="36"/>
                <w:sz w:val="28"/>
                <w:szCs w:val="36"/>
              </w:rPr>
              <w:t>实习单位地址</w:t>
            </w:r>
            <w:r>
              <w:rPr>
                <w:rFonts w:hint="eastAsia"/>
                <w:b/>
                <w:sz w:val="28"/>
                <w:szCs w:val="36"/>
              </w:rPr>
              <w:t>：</w:t>
            </w:r>
          </w:p>
        </w:tc>
        <w:tc>
          <w:tcPr>
            <w:tcW w:w="3250" w:type="dxa"/>
            <w:tcBorders>
              <w:top w:val="single" w:color="auto" w:sz="4" w:space="0"/>
              <w:left w:val="nil"/>
              <w:bottom w:val="single" w:color="auto" w:sz="4" w:space="0"/>
              <w:right w:val="nil"/>
            </w:tcBorders>
            <w:vAlign w:val="top"/>
          </w:tcPr>
          <w:p>
            <w:pPr>
              <w:spacing w:line="480" w:lineRule="exact"/>
              <w:rPr>
                <w:rFonts w:hint="eastAsia"/>
                <w:b/>
                <w:sz w:val="28"/>
                <w:szCs w:val="3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vAlign w:val="top"/>
          </w:tcPr>
          <w:p>
            <w:pPr>
              <w:spacing w:line="480" w:lineRule="exact"/>
              <w:rPr>
                <w:rFonts w:hint="eastAsia"/>
                <w:b/>
                <w:spacing w:val="34"/>
                <w:sz w:val="28"/>
                <w:szCs w:val="36"/>
                <w:u w:val="single"/>
              </w:rPr>
            </w:pPr>
            <w:r>
              <w:rPr>
                <w:rFonts w:hint="eastAsia"/>
                <w:b/>
                <w:spacing w:val="34"/>
                <w:sz w:val="28"/>
                <w:szCs w:val="36"/>
              </w:rPr>
              <w:t>兼职指导教师：</w:t>
            </w:r>
          </w:p>
        </w:tc>
        <w:tc>
          <w:tcPr>
            <w:tcW w:w="3250" w:type="dxa"/>
            <w:tcBorders>
              <w:top w:val="single" w:color="auto" w:sz="4" w:space="0"/>
              <w:left w:val="nil"/>
              <w:bottom w:val="single" w:color="auto" w:sz="4" w:space="0"/>
              <w:right w:val="nil"/>
            </w:tcBorders>
            <w:vAlign w:val="top"/>
          </w:tcPr>
          <w:p>
            <w:pPr>
              <w:spacing w:line="480" w:lineRule="exact"/>
              <w:rPr>
                <w:rFonts w:hint="eastAsia"/>
                <w:b/>
                <w:sz w:val="28"/>
                <w:szCs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vAlign w:val="top"/>
          </w:tcPr>
          <w:p>
            <w:pPr>
              <w:spacing w:line="480" w:lineRule="exact"/>
              <w:rPr>
                <w:rFonts w:hint="eastAsia"/>
                <w:b/>
                <w:sz w:val="28"/>
                <w:szCs w:val="36"/>
                <w:u w:val="single"/>
              </w:rPr>
            </w:pPr>
            <w:r>
              <w:rPr>
                <w:rFonts w:hint="eastAsia"/>
                <w:b/>
                <w:spacing w:val="34"/>
                <w:sz w:val="28"/>
                <w:szCs w:val="36"/>
              </w:rPr>
              <w:t>校内指导教师：</w:t>
            </w:r>
          </w:p>
        </w:tc>
        <w:tc>
          <w:tcPr>
            <w:tcW w:w="3250" w:type="dxa"/>
            <w:tcBorders>
              <w:top w:val="single" w:color="auto" w:sz="4" w:space="0"/>
              <w:left w:val="nil"/>
              <w:bottom w:val="single" w:color="auto" w:sz="4" w:space="0"/>
              <w:right w:val="nil"/>
            </w:tcBorders>
            <w:vAlign w:val="top"/>
          </w:tcPr>
          <w:p>
            <w:pPr>
              <w:spacing w:line="480" w:lineRule="exact"/>
              <w:rPr>
                <w:rFonts w:hint="eastAsia"/>
                <w:b/>
                <w:sz w:val="28"/>
                <w:szCs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vAlign w:val="top"/>
          </w:tcPr>
          <w:p>
            <w:pPr>
              <w:spacing w:line="480" w:lineRule="exact"/>
              <w:rPr>
                <w:rFonts w:hint="eastAsia"/>
                <w:b/>
                <w:sz w:val="28"/>
                <w:szCs w:val="36"/>
                <w:u w:val="single"/>
              </w:rPr>
            </w:pPr>
            <w:r>
              <w:rPr>
                <w:rFonts w:hint="eastAsia"/>
                <w:b/>
                <w:sz w:val="28"/>
                <w:szCs w:val="36"/>
              </w:rPr>
              <w:t>校内指导教师电话：</w:t>
            </w:r>
          </w:p>
        </w:tc>
        <w:tc>
          <w:tcPr>
            <w:tcW w:w="3250" w:type="dxa"/>
            <w:tcBorders>
              <w:top w:val="single" w:color="auto" w:sz="4" w:space="0"/>
              <w:left w:val="nil"/>
              <w:bottom w:val="single" w:color="auto" w:sz="4" w:space="0"/>
              <w:right w:val="nil"/>
            </w:tcBorders>
            <w:vAlign w:val="top"/>
          </w:tcPr>
          <w:p>
            <w:pPr>
              <w:spacing w:line="480" w:lineRule="exact"/>
              <w:rPr>
                <w:rFonts w:hint="eastAsia"/>
                <w:b/>
                <w:sz w:val="28"/>
                <w:szCs w:val="36"/>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7" w:hRule="atLeast"/>
          <w:jc w:val="center"/>
        </w:trPr>
        <w:tc>
          <w:tcPr>
            <w:tcW w:w="2473" w:type="dxa"/>
            <w:tcBorders>
              <w:top w:val="nil"/>
              <w:left w:val="nil"/>
              <w:bottom w:val="nil"/>
              <w:right w:val="nil"/>
            </w:tcBorders>
            <w:vAlign w:val="top"/>
          </w:tcPr>
          <w:p>
            <w:pPr>
              <w:spacing w:line="480" w:lineRule="exact"/>
              <w:rPr>
                <w:rFonts w:hint="eastAsia"/>
                <w:b/>
                <w:sz w:val="28"/>
                <w:szCs w:val="36"/>
                <w:u w:val="single"/>
              </w:rPr>
            </w:pPr>
            <w:r>
              <w:rPr>
                <w:rFonts w:hint="eastAsia"/>
                <w:b/>
                <w:sz w:val="28"/>
                <w:szCs w:val="36"/>
              </w:rPr>
              <w:t>班主任（辅导员）：</w:t>
            </w:r>
          </w:p>
        </w:tc>
        <w:tc>
          <w:tcPr>
            <w:tcW w:w="3250" w:type="dxa"/>
            <w:tcBorders>
              <w:top w:val="single" w:color="auto" w:sz="4" w:space="0"/>
              <w:left w:val="nil"/>
              <w:bottom w:val="single" w:color="auto" w:sz="4" w:space="0"/>
              <w:right w:val="nil"/>
            </w:tcBorders>
            <w:vAlign w:val="top"/>
          </w:tcPr>
          <w:p>
            <w:pPr>
              <w:spacing w:line="480" w:lineRule="exact"/>
              <w:rPr>
                <w:rFonts w:hint="eastAsia"/>
                <w:b/>
                <w:sz w:val="28"/>
                <w:szCs w:val="36"/>
                <w:u w:val="single"/>
              </w:rPr>
            </w:pPr>
          </w:p>
        </w:tc>
      </w:tr>
    </w:tbl>
    <w:p>
      <w:pPr>
        <w:jc w:val="center"/>
        <w:rPr>
          <w:rFonts w:ascii="宋体" w:hAnsi="宋体"/>
          <w:b/>
          <w:sz w:val="32"/>
          <w:szCs w:val="44"/>
        </w:rPr>
      </w:pPr>
    </w:p>
    <w:p>
      <w:pPr>
        <w:jc w:val="center"/>
        <w:rPr>
          <w:rFonts w:ascii="宋体" w:hAnsi="宋体"/>
          <w:b/>
          <w:sz w:val="32"/>
          <w:szCs w:val="44"/>
        </w:rPr>
      </w:pPr>
    </w:p>
    <w:p>
      <w:pPr>
        <w:jc w:val="center"/>
        <w:rPr>
          <w:rFonts w:hint="eastAsia"/>
          <w:b/>
          <w:sz w:val="24"/>
          <w:szCs w:val="36"/>
        </w:rPr>
      </w:pPr>
      <w:r>
        <w:rPr>
          <w:rFonts w:hint="eastAsia" w:ascii="宋体" w:hAnsi="宋体"/>
          <w:b/>
          <w:sz w:val="32"/>
          <w:szCs w:val="44"/>
        </w:rPr>
        <w:t>陕西铁路工程职业技术学院</w:t>
      </w:r>
    </w:p>
    <w:p>
      <w:pPr>
        <w:jc w:val="center"/>
        <w:rPr>
          <w:rFonts w:hint="eastAsia"/>
          <w:b/>
          <w:sz w:val="28"/>
          <w:szCs w:val="36"/>
        </w:rPr>
      </w:pPr>
      <w:r>
        <w:rPr>
          <w:rFonts w:hint="eastAsia"/>
          <w:b/>
          <w:sz w:val="28"/>
          <w:szCs w:val="36"/>
        </w:rPr>
        <w:t>20  年   月</w:t>
      </w:r>
    </w:p>
    <w:p>
      <w:pPr>
        <w:jc w:val="center"/>
        <w:rPr>
          <w:rFonts w:hint="eastAsia"/>
          <w:sz w:val="36"/>
          <w:szCs w:val="36"/>
        </w:rPr>
        <w:sectPr>
          <w:headerReference r:id="rId10" w:type="default"/>
          <w:footerReference r:id="rId11" w:type="default"/>
          <w:pgSz w:w="11906" w:h="16838"/>
          <w:pgMar w:top="2098" w:right="1474" w:bottom="1985" w:left="1588" w:header="851" w:footer="992" w:gutter="0"/>
          <w:pgNumType w:fmt="numberInDash"/>
          <w:cols w:space="720" w:num="1"/>
          <w:docGrid w:type="linesAndChars" w:linePitch="291" w:charSpace="-3426"/>
        </w:sectPr>
      </w:pPr>
    </w:p>
    <w:p>
      <w:pPr>
        <w:spacing w:beforeLines="50" w:line="360" w:lineRule="auto"/>
        <w:jc w:val="center"/>
        <w:rPr>
          <w:rFonts w:hint="eastAsia"/>
          <w:sz w:val="36"/>
          <w:szCs w:val="36"/>
        </w:rPr>
      </w:pPr>
      <w:r>
        <w:rPr>
          <w:rFonts w:hint="eastAsia" w:ascii="方正小标宋简体" w:eastAsia="方正小标宋简体"/>
          <w:sz w:val="44"/>
          <w:szCs w:val="44"/>
        </w:rPr>
        <w:t>说    明</w:t>
      </w:r>
    </w:p>
    <w:p>
      <w:pPr>
        <w:ind w:firstLine="528" w:firstLineChars="200"/>
        <w:jc w:val="left"/>
        <w:rPr>
          <w:rFonts w:hint="eastAsia" w:ascii="仿宋_GB2312" w:eastAsia="仿宋_GB2312"/>
          <w:sz w:val="28"/>
          <w:szCs w:val="28"/>
        </w:rPr>
      </w:pPr>
      <w:r>
        <w:rPr>
          <w:rFonts w:hint="eastAsia" w:ascii="仿宋_GB2312" w:eastAsia="仿宋_GB2312"/>
          <w:sz w:val="28"/>
          <w:szCs w:val="28"/>
        </w:rPr>
        <w:t>1.周报、月报、总结以电子版形式书写，提前</w:t>
      </w:r>
      <w:r>
        <w:rPr>
          <w:rFonts w:hint="eastAsia" w:ascii="仿宋_GB2312" w:eastAsia="仿宋_GB2312"/>
          <w:sz w:val="28"/>
          <w:szCs w:val="28"/>
          <w:lang w:eastAsia="zh-CN"/>
        </w:rPr>
        <w:t>岗位实习</w:t>
      </w:r>
      <w:r>
        <w:rPr>
          <w:rFonts w:hint="eastAsia" w:ascii="仿宋_GB2312" w:eastAsia="仿宋_GB2312"/>
          <w:sz w:val="28"/>
          <w:szCs w:val="28"/>
        </w:rPr>
        <w:t>学生从</w:t>
      </w:r>
      <w:r>
        <w:rPr>
          <w:rFonts w:hint="eastAsia" w:ascii="仿宋_GB2312" w:eastAsia="仿宋_GB2312"/>
          <w:sz w:val="28"/>
          <w:szCs w:val="28"/>
          <w:lang w:eastAsia="zh-CN"/>
        </w:rPr>
        <w:t>岗位实习</w:t>
      </w:r>
      <w:r>
        <w:rPr>
          <w:rFonts w:hint="eastAsia" w:ascii="仿宋_GB2312" w:eastAsia="仿宋_GB2312"/>
          <w:sz w:val="28"/>
          <w:szCs w:val="28"/>
        </w:rPr>
        <w:t>开始之日起撰写周报、月报，其他学生从2020-2021学年第二学期开学起撰写周报、月报。</w:t>
      </w:r>
    </w:p>
    <w:p>
      <w:pPr>
        <w:ind w:firstLine="528" w:firstLineChars="200"/>
        <w:jc w:val="left"/>
        <w:rPr>
          <w:rFonts w:hint="eastAsia" w:ascii="仿宋_GB2312" w:eastAsia="仿宋_GB2312"/>
          <w:sz w:val="28"/>
          <w:szCs w:val="28"/>
        </w:rPr>
      </w:pPr>
      <w:r>
        <w:rPr>
          <w:rFonts w:hint="eastAsia" w:ascii="仿宋_GB2312" w:eastAsia="仿宋_GB2312"/>
          <w:sz w:val="28"/>
          <w:szCs w:val="28"/>
        </w:rPr>
        <w:t>2.实习周报每周填写一次，字数不少于500，实习月报每月填写一次，字数不少于500字，实习总结正文内容不少于3000字。</w:t>
      </w:r>
    </w:p>
    <w:p>
      <w:pPr>
        <w:ind w:firstLine="528" w:firstLineChars="200"/>
        <w:jc w:val="left"/>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eastAsia="zh-CN"/>
        </w:rPr>
        <w:t>岗位实习</w:t>
      </w:r>
      <w:r>
        <w:rPr>
          <w:rFonts w:hint="eastAsia" w:ascii="仿宋_GB2312" w:eastAsia="仿宋_GB2312"/>
          <w:sz w:val="28"/>
          <w:szCs w:val="28"/>
        </w:rPr>
        <w:t>结束后，由企业兼职指导教师在“实习考核表”中做出评价，然后将完整的手册交由校内指导教师审阅。</w:t>
      </w:r>
    </w:p>
    <w:p>
      <w:pPr>
        <w:ind w:firstLine="528" w:firstLineChars="200"/>
        <w:jc w:val="left"/>
        <w:rPr>
          <w:rFonts w:hint="eastAsia" w:ascii="仿宋_GB2312" w:eastAsia="仿宋_GB2312"/>
          <w:sz w:val="28"/>
          <w:szCs w:val="28"/>
        </w:rPr>
      </w:pPr>
      <w:r>
        <w:rPr>
          <w:rFonts w:hint="eastAsia" w:ascii="仿宋_GB2312" w:eastAsia="仿宋_GB2312"/>
          <w:sz w:val="28"/>
          <w:szCs w:val="28"/>
        </w:rPr>
        <w:t>4.校内实习指导教师根据</w:t>
      </w:r>
      <w:r>
        <w:rPr>
          <w:rFonts w:hint="eastAsia" w:ascii="仿宋_GB2312" w:eastAsia="仿宋_GB2312"/>
          <w:sz w:val="28"/>
          <w:szCs w:val="28"/>
          <w:lang w:eastAsia="zh-CN"/>
        </w:rPr>
        <w:t>岗位实习</w:t>
      </w:r>
      <w:r>
        <w:rPr>
          <w:rFonts w:hint="eastAsia" w:ascii="仿宋_GB2312" w:eastAsia="仿宋_GB2312"/>
          <w:sz w:val="28"/>
          <w:szCs w:val="28"/>
        </w:rPr>
        <w:t>过程性材料，评定</w:t>
      </w:r>
      <w:r>
        <w:rPr>
          <w:rFonts w:hint="eastAsia" w:ascii="仿宋_GB2312" w:eastAsia="仿宋_GB2312"/>
          <w:sz w:val="28"/>
          <w:szCs w:val="28"/>
          <w:lang w:eastAsia="zh-CN"/>
        </w:rPr>
        <w:t>岗位实习</w:t>
      </w:r>
      <w:r>
        <w:rPr>
          <w:rFonts w:hint="eastAsia" w:ascii="仿宋_GB2312" w:eastAsia="仿宋_GB2312"/>
          <w:sz w:val="28"/>
          <w:szCs w:val="28"/>
        </w:rPr>
        <w:t>最终成绩。</w:t>
      </w:r>
    </w:p>
    <w:p>
      <w:pPr>
        <w:ind w:firstLine="528" w:firstLineChars="200"/>
        <w:jc w:val="left"/>
        <w:rPr>
          <w:rFonts w:hint="eastAsia" w:ascii="仿宋_GB2312" w:eastAsia="仿宋_GB2312"/>
          <w:sz w:val="28"/>
          <w:szCs w:val="28"/>
        </w:rPr>
      </w:pPr>
      <w:r>
        <w:rPr>
          <w:rFonts w:hint="eastAsia" w:ascii="仿宋_GB2312" w:eastAsia="仿宋_GB2312"/>
          <w:sz w:val="28"/>
          <w:szCs w:val="28"/>
        </w:rPr>
        <w:t>5.</w:t>
      </w:r>
      <w:r>
        <w:rPr>
          <w:rFonts w:hint="eastAsia" w:ascii="仿宋_GB2312" w:eastAsia="仿宋_GB2312"/>
          <w:sz w:val="28"/>
          <w:szCs w:val="28"/>
          <w:lang w:eastAsia="zh-CN"/>
        </w:rPr>
        <w:t>岗位实习</w:t>
      </w:r>
      <w:r>
        <w:rPr>
          <w:rFonts w:hint="eastAsia" w:ascii="仿宋_GB2312" w:eastAsia="仿宋_GB2312"/>
          <w:sz w:val="28"/>
          <w:szCs w:val="28"/>
        </w:rPr>
        <w:t>结束后按照目录顺序进行装订，统一为A4左侧单面胶装，封面为蓝色铜版纸，其余为70K打印纸。</w:t>
      </w:r>
    </w:p>
    <w:p>
      <w:pPr>
        <w:ind w:firstLine="517" w:firstLineChars="196"/>
        <w:jc w:val="left"/>
        <w:rPr>
          <w:rFonts w:hint="eastAsia" w:ascii="仿宋_GB2312" w:eastAsia="仿宋_GB2312"/>
          <w:sz w:val="28"/>
          <w:szCs w:val="28"/>
        </w:rPr>
        <w:sectPr>
          <w:pgSz w:w="11906" w:h="16838"/>
          <w:pgMar w:top="1418" w:right="1701" w:bottom="1418" w:left="1701" w:header="851" w:footer="992" w:gutter="0"/>
          <w:pgNumType w:fmt="numberInDash"/>
          <w:cols w:space="720" w:num="1"/>
          <w:docGrid w:type="linesAndChars" w:linePitch="291" w:charSpace="-3426"/>
        </w:sectPr>
      </w:pPr>
      <w:r>
        <w:rPr>
          <w:rFonts w:hint="eastAsia" w:ascii="仿宋_GB2312" w:eastAsia="仿宋_GB2312"/>
          <w:sz w:val="28"/>
          <w:szCs w:val="28"/>
        </w:rPr>
        <w:t>6.</w:t>
      </w:r>
      <w:r>
        <w:rPr>
          <w:rFonts w:hint="eastAsia" w:ascii="仿宋_GB2312" w:eastAsia="仿宋_GB2312"/>
          <w:sz w:val="28"/>
          <w:szCs w:val="28"/>
          <w:lang w:eastAsia="zh-CN"/>
        </w:rPr>
        <w:t>岗位实习</w:t>
      </w:r>
      <w:r>
        <w:rPr>
          <w:rFonts w:hint="eastAsia" w:ascii="仿宋_GB2312" w:eastAsia="仿宋_GB2312"/>
          <w:sz w:val="28"/>
          <w:szCs w:val="28"/>
        </w:rPr>
        <w:t>成绩是教学计划内的一门重要课程，请认真对待，务必完整、详实填写并及时提交，否则影响正常毕业。</w:t>
      </w:r>
    </w:p>
    <w:p>
      <w:pPr>
        <w:jc w:val="center"/>
        <w:rPr>
          <w:rFonts w:hint="eastAsia"/>
          <w:b/>
          <w:sz w:val="36"/>
          <w:szCs w:val="32"/>
        </w:rPr>
      </w:pPr>
      <w:r>
        <w:rPr>
          <w:rFonts w:hint="eastAsia"/>
          <w:b/>
          <w:sz w:val="36"/>
          <w:szCs w:val="32"/>
        </w:rPr>
        <w:t>目   录</w:t>
      </w:r>
    </w:p>
    <w:p>
      <w:pPr>
        <w:jc w:val="center"/>
        <w:rPr>
          <w:rFonts w:hint="eastAsia"/>
          <w:sz w:val="28"/>
          <w:szCs w:val="28"/>
        </w:rPr>
      </w:pPr>
    </w:p>
    <w:p>
      <w:pPr>
        <w:adjustRightInd w:val="0"/>
        <w:snapToGrid w:val="0"/>
        <w:spacing w:line="560" w:lineRule="exact"/>
        <w:rPr>
          <w:rFonts w:hint="eastAsia" w:ascii="仿宋_GB2312" w:eastAsia="仿宋_GB2312"/>
          <w:sz w:val="28"/>
          <w:szCs w:val="30"/>
        </w:rPr>
      </w:pPr>
      <w:r>
        <w:rPr>
          <w:rFonts w:hint="eastAsia" w:ascii="仿宋_GB2312" w:eastAsia="仿宋_GB2312"/>
          <w:sz w:val="28"/>
          <w:szCs w:val="30"/>
        </w:rPr>
        <w:t>1. 陕西铁路工程职业技术学院</w:t>
      </w:r>
      <w:r>
        <w:rPr>
          <w:rFonts w:hint="eastAsia" w:ascii="仿宋_GB2312" w:eastAsia="仿宋_GB2312"/>
          <w:sz w:val="28"/>
          <w:szCs w:val="30"/>
          <w:lang w:eastAsia="zh-CN"/>
        </w:rPr>
        <w:t>岗位实习</w:t>
      </w:r>
      <w:r>
        <w:rPr>
          <w:rFonts w:hint="eastAsia" w:ascii="仿宋_GB2312" w:eastAsia="仿宋_GB2312"/>
          <w:sz w:val="28"/>
          <w:szCs w:val="30"/>
        </w:rPr>
        <w:t>任务书及指导书</w:t>
      </w:r>
    </w:p>
    <w:p>
      <w:pPr>
        <w:adjustRightInd w:val="0"/>
        <w:snapToGrid w:val="0"/>
        <w:spacing w:line="560" w:lineRule="exact"/>
        <w:rPr>
          <w:rFonts w:ascii="仿宋_GB2312" w:hAnsi="微软雅黑" w:eastAsia="仿宋_GB2312"/>
          <w:sz w:val="28"/>
          <w:szCs w:val="30"/>
        </w:rPr>
      </w:pPr>
      <w:r>
        <w:rPr>
          <w:rFonts w:hint="eastAsia" w:ascii="仿宋_GB2312" w:eastAsia="仿宋_GB2312"/>
          <w:sz w:val="28"/>
          <w:szCs w:val="30"/>
        </w:rPr>
        <w:t>2. 陕西铁路工程职业技术学院学生</w:t>
      </w:r>
      <w:r>
        <w:rPr>
          <w:rFonts w:hint="eastAsia" w:ascii="仿宋_GB2312" w:eastAsia="仿宋_GB2312"/>
          <w:sz w:val="28"/>
          <w:szCs w:val="30"/>
          <w:lang w:eastAsia="zh-CN"/>
        </w:rPr>
        <w:t>岗位实习</w:t>
      </w:r>
      <w:r>
        <w:rPr>
          <w:rFonts w:hint="eastAsia" w:ascii="仿宋_GB2312" w:eastAsia="仿宋_GB2312"/>
          <w:sz w:val="28"/>
          <w:szCs w:val="30"/>
        </w:rPr>
        <w:t>综合考评表</w:t>
      </w:r>
    </w:p>
    <w:p>
      <w:pPr>
        <w:adjustRightInd w:val="0"/>
        <w:snapToGrid w:val="0"/>
        <w:spacing w:line="560" w:lineRule="exact"/>
        <w:rPr>
          <w:rFonts w:hint="eastAsia" w:ascii="仿宋_GB2312" w:eastAsia="仿宋_GB2312"/>
          <w:sz w:val="28"/>
          <w:szCs w:val="30"/>
        </w:rPr>
      </w:pPr>
      <w:r>
        <w:rPr>
          <w:rFonts w:hint="eastAsia" w:ascii="仿宋_GB2312" w:eastAsia="仿宋_GB2312"/>
          <w:sz w:val="28"/>
          <w:szCs w:val="30"/>
        </w:rPr>
        <w:t>3. 陕西铁路工程职业技术学院学生</w:t>
      </w:r>
      <w:r>
        <w:rPr>
          <w:rFonts w:hint="eastAsia" w:ascii="仿宋_GB2312" w:eastAsia="仿宋_GB2312"/>
          <w:sz w:val="28"/>
          <w:szCs w:val="30"/>
          <w:lang w:eastAsia="zh-CN"/>
        </w:rPr>
        <w:t>岗位实习</w:t>
      </w:r>
      <w:r>
        <w:rPr>
          <w:rFonts w:hint="eastAsia" w:ascii="仿宋_GB2312" w:eastAsia="仿宋_GB2312"/>
          <w:sz w:val="28"/>
          <w:szCs w:val="30"/>
        </w:rPr>
        <w:t>企业评价表</w:t>
      </w:r>
    </w:p>
    <w:p>
      <w:pPr>
        <w:adjustRightInd w:val="0"/>
        <w:snapToGrid w:val="0"/>
        <w:spacing w:line="560" w:lineRule="exact"/>
        <w:rPr>
          <w:rFonts w:hint="eastAsia" w:ascii="仿宋_GB2312" w:eastAsia="仿宋_GB2312"/>
          <w:sz w:val="28"/>
          <w:szCs w:val="30"/>
        </w:rPr>
      </w:pPr>
      <w:r>
        <w:rPr>
          <w:rFonts w:hint="eastAsia" w:ascii="仿宋_GB2312" w:eastAsia="仿宋_GB2312"/>
          <w:sz w:val="28"/>
          <w:szCs w:val="30"/>
        </w:rPr>
        <w:t>4. 陕西铁路工程职业技术学院</w:t>
      </w:r>
      <w:r>
        <w:rPr>
          <w:rFonts w:hint="eastAsia" w:ascii="仿宋_GB2312" w:eastAsia="仿宋_GB2312"/>
          <w:sz w:val="28"/>
          <w:szCs w:val="30"/>
          <w:lang w:eastAsia="zh-CN"/>
        </w:rPr>
        <w:t>岗位实习</w:t>
      </w:r>
      <w:r>
        <w:rPr>
          <w:rFonts w:hint="eastAsia" w:ascii="仿宋_GB2312" w:eastAsia="仿宋_GB2312"/>
          <w:sz w:val="28"/>
          <w:szCs w:val="30"/>
        </w:rPr>
        <w:t>总结</w:t>
      </w:r>
    </w:p>
    <w:p>
      <w:pPr>
        <w:adjustRightInd w:val="0"/>
        <w:snapToGrid w:val="0"/>
        <w:spacing w:line="560" w:lineRule="exact"/>
        <w:rPr>
          <w:rFonts w:hint="eastAsia" w:ascii="仿宋_GB2312" w:eastAsia="仿宋_GB2312"/>
          <w:sz w:val="28"/>
          <w:szCs w:val="30"/>
        </w:rPr>
      </w:pPr>
      <w:r>
        <w:rPr>
          <w:rFonts w:hint="eastAsia" w:ascii="仿宋_GB2312" w:eastAsia="仿宋_GB2312"/>
          <w:sz w:val="28"/>
          <w:szCs w:val="30"/>
        </w:rPr>
        <w:t>5. 陕西铁路工程职业技术学院学生</w:t>
      </w:r>
      <w:r>
        <w:rPr>
          <w:rFonts w:hint="eastAsia" w:ascii="仿宋_GB2312" w:eastAsia="仿宋_GB2312"/>
          <w:sz w:val="28"/>
          <w:szCs w:val="30"/>
          <w:lang w:eastAsia="zh-CN"/>
        </w:rPr>
        <w:t>岗位实习</w:t>
      </w:r>
      <w:r>
        <w:rPr>
          <w:rFonts w:hint="eastAsia" w:ascii="仿宋_GB2312" w:eastAsia="仿宋_GB2312"/>
          <w:sz w:val="28"/>
          <w:szCs w:val="30"/>
        </w:rPr>
        <w:t>周报</w:t>
      </w:r>
    </w:p>
    <w:p>
      <w:pPr>
        <w:adjustRightInd w:val="0"/>
        <w:snapToGrid w:val="0"/>
        <w:spacing w:line="560" w:lineRule="exact"/>
        <w:rPr>
          <w:rFonts w:hint="eastAsia" w:ascii="仿宋_GB2312" w:eastAsia="仿宋_GB2312"/>
          <w:sz w:val="28"/>
          <w:szCs w:val="30"/>
        </w:rPr>
      </w:pPr>
      <w:r>
        <w:rPr>
          <w:rFonts w:hint="eastAsia" w:ascii="仿宋_GB2312" w:eastAsia="仿宋_GB2312"/>
          <w:sz w:val="28"/>
          <w:szCs w:val="30"/>
        </w:rPr>
        <w:t>6. 陕西铁路工程职业技术学院学生</w:t>
      </w:r>
      <w:r>
        <w:rPr>
          <w:rFonts w:hint="eastAsia" w:ascii="仿宋_GB2312" w:eastAsia="仿宋_GB2312"/>
          <w:sz w:val="28"/>
          <w:szCs w:val="30"/>
          <w:lang w:eastAsia="zh-CN"/>
        </w:rPr>
        <w:t>岗位实习</w:t>
      </w:r>
      <w:r>
        <w:rPr>
          <w:rFonts w:hint="eastAsia" w:ascii="仿宋_GB2312" w:eastAsia="仿宋_GB2312"/>
          <w:sz w:val="28"/>
          <w:szCs w:val="30"/>
        </w:rPr>
        <w:t>月报</w:t>
      </w:r>
    </w:p>
    <w:p>
      <w:pPr>
        <w:spacing w:line="560" w:lineRule="exact"/>
        <w:ind w:firstLine="600" w:firstLineChars="200"/>
        <w:rPr>
          <w:rFonts w:hint="eastAsia" w:ascii="仿宋_GB2312" w:eastAsia="仿宋_GB2312"/>
          <w:sz w:val="30"/>
          <w:szCs w:val="30"/>
        </w:rPr>
      </w:pPr>
    </w:p>
    <w:p>
      <w:pPr>
        <w:spacing w:line="560" w:lineRule="exact"/>
        <w:ind w:firstLine="600" w:firstLineChars="200"/>
        <w:rPr>
          <w:rFonts w:hint="eastAsia" w:ascii="仿宋_GB2312" w:eastAsia="仿宋_GB2312"/>
          <w:sz w:val="30"/>
          <w:szCs w:val="30"/>
        </w:rPr>
      </w:pPr>
    </w:p>
    <w:p>
      <w:pPr>
        <w:spacing w:line="560" w:lineRule="exact"/>
        <w:ind w:firstLine="600" w:firstLineChars="200"/>
        <w:rPr>
          <w:rFonts w:hint="eastAsia" w:ascii="仿宋_GB2312" w:eastAsia="仿宋_GB2312"/>
          <w:sz w:val="30"/>
          <w:szCs w:val="30"/>
        </w:rPr>
      </w:pPr>
    </w:p>
    <w:p>
      <w:pPr>
        <w:spacing w:line="560" w:lineRule="exact"/>
        <w:ind w:firstLine="600" w:firstLineChars="200"/>
        <w:rPr>
          <w:rFonts w:hint="eastAsia" w:ascii="仿宋_GB2312" w:eastAsia="仿宋_GB2312"/>
          <w:sz w:val="30"/>
          <w:szCs w:val="30"/>
        </w:rPr>
      </w:pPr>
    </w:p>
    <w:p>
      <w:pPr>
        <w:spacing w:line="560" w:lineRule="exact"/>
        <w:ind w:firstLine="600" w:firstLineChars="200"/>
        <w:rPr>
          <w:rFonts w:hint="eastAsia" w:ascii="仿宋_GB2312" w:eastAsia="仿宋_GB2312"/>
          <w:sz w:val="30"/>
          <w:szCs w:val="30"/>
        </w:rPr>
      </w:pPr>
    </w:p>
    <w:p>
      <w:pPr>
        <w:spacing w:line="600" w:lineRule="exact"/>
        <w:jc w:val="center"/>
        <w:rPr>
          <w:rFonts w:hint="eastAsia" w:ascii="方正小标宋简体" w:eastAsia="方正小标宋简体"/>
          <w:bCs/>
          <w:sz w:val="36"/>
          <w:szCs w:val="36"/>
        </w:rPr>
      </w:pPr>
      <w:r>
        <w:rPr>
          <w:rFonts w:ascii="宋体" w:hAnsi="宋体"/>
          <w:bCs/>
          <w:color w:val="000000"/>
          <w:sz w:val="24"/>
        </w:rPr>
        <w:br w:type="page"/>
      </w:r>
      <w:r>
        <w:rPr>
          <w:rFonts w:hint="eastAsia" w:ascii="方正小标宋简体" w:eastAsia="方正小标宋简体"/>
          <w:bCs/>
          <w:sz w:val="36"/>
          <w:szCs w:val="36"/>
        </w:rPr>
        <w:t>陕西铁路工程职业技术学院</w:t>
      </w:r>
    </w:p>
    <w:p>
      <w:pPr>
        <w:spacing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lang w:eastAsia="zh-CN"/>
        </w:rPr>
        <w:t>岗位实习</w:t>
      </w:r>
      <w:r>
        <w:rPr>
          <w:rFonts w:hint="eastAsia" w:ascii="方正小标宋简体" w:eastAsia="方正小标宋简体"/>
          <w:bCs/>
          <w:sz w:val="36"/>
          <w:szCs w:val="36"/>
        </w:rPr>
        <w:t>任务书及指导书</w:t>
      </w:r>
    </w:p>
    <w:p>
      <w:pPr>
        <w:ind w:firstLine="435"/>
        <w:rPr>
          <w:rFonts w:hint="eastAsia" w:ascii="仿宋_GB2312" w:eastAsia="仿宋_GB2312"/>
          <w:sz w:val="32"/>
          <w:szCs w:val="32"/>
        </w:rPr>
      </w:pPr>
    </w:p>
    <w:p>
      <w:pPr>
        <w:ind w:firstLine="435"/>
        <w:rPr>
          <w:rFonts w:hint="eastAsia" w:ascii="仿宋_GB2312" w:eastAsia="仿宋_GB2312"/>
          <w:sz w:val="32"/>
          <w:szCs w:val="32"/>
        </w:rPr>
      </w:pPr>
      <w:r>
        <w:rPr>
          <w:rFonts w:hint="eastAsia" w:ascii="仿宋_GB2312" w:eastAsia="仿宋_GB2312"/>
          <w:sz w:val="28"/>
          <w:szCs w:val="28"/>
        </w:rPr>
        <w:t>XXXX XXXX XXXX XXXX （可根据实际情况自行拟定完成）。</w:t>
      </w:r>
    </w:p>
    <w:p>
      <w:pPr>
        <w:rPr>
          <w:rFonts w:ascii="宋体" w:hAnsi="宋体"/>
          <w:bCs/>
          <w:color w:val="000000"/>
          <w:sz w:val="24"/>
        </w:rPr>
        <w:sectPr>
          <w:headerReference r:id="rId12" w:type="default"/>
          <w:footerReference r:id="rId13" w:type="default"/>
          <w:footerReference r:id="rId14" w:type="even"/>
          <w:pgSz w:w="11906" w:h="16838"/>
          <w:pgMar w:top="2098" w:right="1474" w:bottom="1985" w:left="1588" w:header="851" w:footer="992" w:gutter="0"/>
          <w:pgNumType w:fmt="numberInDash"/>
          <w:cols w:space="720" w:num="1"/>
          <w:docGrid w:type="lines" w:linePitch="312" w:charSpace="0"/>
        </w:sectPr>
      </w:pPr>
    </w:p>
    <w:p>
      <w:pPr>
        <w:spacing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rPr>
        <w:t>陕西铁路工程职业技术学院</w:t>
      </w:r>
    </w:p>
    <w:p>
      <w:pPr>
        <w:spacing w:afterLines="50"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lang w:eastAsia="zh-CN"/>
        </w:rPr>
        <w:t>岗位实习</w:t>
      </w:r>
      <w:r>
        <w:rPr>
          <w:rFonts w:hint="eastAsia" w:ascii="方正小标宋简体" w:eastAsia="方正小标宋简体"/>
          <w:bCs/>
          <w:sz w:val="36"/>
          <w:szCs w:val="36"/>
        </w:rPr>
        <w:t>综合考评表</w:t>
      </w:r>
    </w:p>
    <w:tbl>
      <w:tblPr>
        <w:tblStyle w:val="9"/>
        <w:tblW w:w="88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59"/>
        <w:gridCol w:w="947"/>
        <w:gridCol w:w="14"/>
        <w:gridCol w:w="796"/>
        <w:gridCol w:w="833"/>
        <w:gridCol w:w="1927"/>
        <w:gridCol w:w="18"/>
        <w:gridCol w:w="138"/>
        <w:gridCol w:w="1200"/>
        <w:gridCol w:w="423"/>
        <w:gridCol w:w="16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959" w:type="dxa"/>
            <w:vAlign w:val="center"/>
          </w:tcPr>
          <w:p>
            <w:pPr>
              <w:adjustRightInd w:val="0"/>
              <w:snapToGrid w:val="0"/>
              <w:spacing w:line="276" w:lineRule="auto"/>
              <w:jc w:val="center"/>
              <w:rPr>
                <w:rFonts w:hint="eastAsia" w:ascii="楷体_GB2312" w:eastAsia="楷体_GB2312"/>
                <w:b/>
                <w:color w:val="000000"/>
                <w:sz w:val="24"/>
              </w:rPr>
            </w:pPr>
            <w:r>
              <w:rPr>
                <w:rFonts w:hint="eastAsia" w:ascii="楷体_GB2312" w:eastAsia="楷体_GB2312"/>
                <w:b/>
                <w:color w:val="000000"/>
                <w:sz w:val="24"/>
              </w:rPr>
              <w:t>姓名</w:t>
            </w:r>
          </w:p>
        </w:tc>
        <w:tc>
          <w:tcPr>
            <w:tcW w:w="1757" w:type="dxa"/>
            <w:gridSpan w:val="3"/>
            <w:vAlign w:val="center"/>
          </w:tcPr>
          <w:p>
            <w:pPr>
              <w:adjustRightInd w:val="0"/>
              <w:snapToGrid w:val="0"/>
              <w:spacing w:line="276" w:lineRule="auto"/>
              <w:jc w:val="center"/>
              <w:rPr>
                <w:rFonts w:hint="eastAsia" w:ascii="楷体_GB2312" w:eastAsia="楷体_GB2312"/>
                <w:b/>
                <w:color w:val="000000"/>
                <w:sz w:val="24"/>
              </w:rPr>
            </w:pPr>
          </w:p>
        </w:tc>
        <w:tc>
          <w:tcPr>
            <w:tcW w:w="833" w:type="dxa"/>
            <w:vAlign w:val="center"/>
          </w:tcPr>
          <w:p>
            <w:pPr>
              <w:adjustRightInd w:val="0"/>
              <w:snapToGrid w:val="0"/>
              <w:spacing w:line="276" w:lineRule="auto"/>
              <w:jc w:val="center"/>
              <w:rPr>
                <w:rFonts w:hint="eastAsia" w:ascii="楷体_GB2312" w:eastAsia="楷体_GB2312"/>
                <w:b/>
                <w:color w:val="000000"/>
                <w:sz w:val="24"/>
              </w:rPr>
            </w:pPr>
            <w:r>
              <w:rPr>
                <w:rFonts w:hint="eastAsia" w:ascii="楷体_GB2312" w:eastAsia="楷体_GB2312"/>
                <w:b/>
                <w:color w:val="000000"/>
                <w:sz w:val="24"/>
              </w:rPr>
              <w:t>学号</w:t>
            </w:r>
          </w:p>
        </w:tc>
        <w:tc>
          <w:tcPr>
            <w:tcW w:w="2083" w:type="dxa"/>
            <w:gridSpan w:val="3"/>
            <w:vAlign w:val="center"/>
          </w:tcPr>
          <w:p>
            <w:pPr>
              <w:adjustRightInd w:val="0"/>
              <w:snapToGrid w:val="0"/>
              <w:spacing w:line="276" w:lineRule="auto"/>
              <w:jc w:val="center"/>
              <w:rPr>
                <w:rFonts w:hint="eastAsia" w:ascii="楷体_GB2312" w:eastAsia="楷体_GB2312"/>
                <w:b/>
                <w:color w:val="000000"/>
                <w:sz w:val="24"/>
              </w:rPr>
            </w:pPr>
          </w:p>
        </w:tc>
        <w:tc>
          <w:tcPr>
            <w:tcW w:w="1200" w:type="dxa"/>
            <w:vAlign w:val="center"/>
          </w:tcPr>
          <w:p>
            <w:pPr>
              <w:adjustRightInd w:val="0"/>
              <w:snapToGrid w:val="0"/>
              <w:spacing w:line="276" w:lineRule="auto"/>
              <w:jc w:val="center"/>
              <w:rPr>
                <w:rFonts w:hint="eastAsia" w:ascii="楷体_GB2312" w:eastAsia="楷体_GB2312"/>
                <w:b/>
                <w:color w:val="000000"/>
                <w:sz w:val="24"/>
              </w:rPr>
            </w:pPr>
            <w:r>
              <w:rPr>
                <w:rFonts w:hint="eastAsia" w:ascii="楷体_GB2312" w:eastAsia="楷体_GB2312"/>
                <w:b/>
                <w:color w:val="000000"/>
                <w:sz w:val="24"/>
              </w:rPr>
              <w:t>专业班级</w:t>
            </w:r>
          </w:p>
        </w:tc>
        <w:tc>
          <w:tcPr>
            <w:tcW w:w="2028" w:type="dxa"/>
            <w:gridSpan w:val="2"/>
            <w:vAlign w:val="center"/>
          </w:tcPr>
          <w:p>
            <w:pPr>
              <w:adjustRightInd w:val="0"/>
              <w:snapToGrid w:val="0"/>
              <w:spacing w:line="276" w:lineRule="auto"/>
              <w:jc w:val="center"/>
              <w:rPr>
                <w:rFonts w:hint="eastAsia" w:ascii="楷体_GB2312" w:eastAsia="楷体_GB2312"/>
                <w:b/>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1920" w:type="dxa"/>
            <w:gridSpan w:val="3"/>
            <w:vAlign w:val="center"/>
          </w:tcPr>
          <w:p>
            <w:pPr>
              <w:adjustRightInd w:val="0"/>
              <w:snapToGrid w:val="0"/>
              <w:spacing w:line="276" w:lineRule="auto"/>
              <w:jc w:val="center"/>
              <w:rPr>
                <w:rFonts w:hint="eastAsia" w:ascii="楷体_GB2312" w:eastAsia="楷体_GB2312"/>
                <w:b/>
                <w:color w:val="000000"/>
                <w:sz w:val="24"/>
              </w:rPr>
            </w:pPr>
            <w:r>
              <w:rPr>
                <w:rFonts w:hint="eastAsia" w:ascii="楷体_GB2312" w:eastAsia="楷体_GB2312"/>
                <w:b/>
                <w:color w:val="000000"/>
                <w:sz w:val="24"/>
                <w:lang w:eastAsia="zh-CN"/>
              </w:rPr>
              <w:t>岗位实习</w:t>
            </w:r>
            <w:r>
              <w:rPr>
                <w:rFonts w:hint="eastAsia" w:ascii="楷体_GB2312" w:eastAsia="楷体_GB2312"/>
                <w:b/>
                <w:color w:val="000000"/>
                <w:sz w:val="24"/>
              </w:rPr>
              <w:t>单位</w:t>
            </w:r>
          </w:p>
        </w:tc>
        <w:tc>
          <w:tcPr>
            <w:tcW w:w="6940" w:type="dxa"/>
            <w:gridSpan w:val="8"/>
            <w:vAlign w:val="center"/>
          </w:tcPr>
          <w:p>
            <w:pPr>
              <w:adjustRightInd w:val="0"/>
              <w:snapToGrid w:val="0"/>
              <w:spacing w:line="276" w:lineRule="auto"/>
              <w:jc w:val="center"/>
              <w:rPr>
                <w:rFonts w:hint="eastAsia" w:ascii="楷体_GB2312" w:eastAsia="楷体_GB2312"/>
                <w:b/>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jc w:val="center"/>
              <w:rPr>
                <w:rFonts w:hint="eastAsia" w:ascii="楷体_GB2312" w:eastAsia="楷体_GB2312"/>
                <w:b/>
                <w:color w:val="000000"/>
                <w:sz w:val="24"/>
              </w:rPr>
            </w:pPr>
            <w:r>
              <w:rPr>
                <w:rFonts w:hint="eastAsia" w:ascii="楷体_GB2312" w:eastAsia="楷体_GB2312"/>
                <w:b/>
                <w:color w:val="000000"/>
                <w:sz w:val="24"/>
              </w:rPr>
              <w:t>考  评  点</w:t>
            </w:r>
          </w:p>
        </w:tc>
        <w:tc>
          <w:tcPr>
            <w:tcW w:w="3366" w:type="dxa"/>
            <w:gridSpan w:val="4"/>
            <w:vAlign w:val="center"/>
          </w:tcPr>
          <w:p>
            <w:pPr>
              <w:adjustRightInd w:val="0"/>
              <w:snapToGrid w:val="0"/>
              <w:spacing w:line="276" w:lineRule="auto"/>
              <w:jc w:val="center"/>
              <w:rPr>
                <w:rFonts w:hint="eastAsia" w:ascii="楷体_GB2312" w:eastAsia="楷体_GB2312"/>
                <w:b/>
                <w:color w:val="000000"/>
                <w:sz w:val="24"/>
              </w:rPr>
            </w:pPr>
            <w:r>
              <w:rPr>
                <w:rFonts w:hint="eastAsia" w:ascii="楷体_GB2312" w:eastAsia="楷体_GB2312"/>
                <w:b/>
                <w:color w:val="000000"/>
                <w:sz w:val="24"/>
              </w:rPr>
              <w:t>评  价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hint="eastAsia" w:ascii="楷体_GB2312" w:eastAsia="楷体_GB2312"/>
                <w:color w:val="000000"/>
                <w:sz w:val="24"/>
              </w:rPr>
            </w:pPr>
            <w:r>
              <w:rPr>
                <w:rFonts w:hint="eastAsia" w:ascii="楷体_GB2312" w:eastAsia="楷体_GB2312"/>
                <w:color w:val="000000"/>
                <w:sz w:val="24"/>
              </w:rPr>
              <w:t xml:space="preserve">工作纪律及考勤情况  </w:t>
            </w:r>
            <w:r>
              <w:rPr>
                <w:rFonts w:ascii="楷体_GB2312" w:eastAsia="楷体_GB2312"/>
                <w:color w:val="000000"/>
                <w:sz w:val="24"/>
              </w:rPr>
              <w:t xml:space="preserve">    </w:t>
            </w:r>
            <w:r>
              <w:rPr>
                <w:rFonts w:hint="eastAsia" w:ascii="楷体_GB2312" w:eastAsia="楷体_GB2312"/>
                <w:color w:val="000000"/>
                <w:sz w:val="24"/>
              </w:rPr>
              <w:t xml:space="preserve">  （</w:t>
            </w:r>
            <w:r>
              <w:rPr>
                <w:rFonts w:ascii="楷体_GB2312" w:eastAsia="楷体_GB2312"/>
                <w:color w:val="000000"/>
                <w:sz w:val="24"/>
              </w:rPr>
              <w:t>2</w:t>
            </w:r>
            <w:r>
              <w:rPr>
                <w:rFonts w:hint="eastAsia" w:ascii="楷体_GB2312" w:eastAsia="楷体_GB2312"/>
                <w:color w:val="000000"/>
                <w:sz w:val="24"/>
              </w:rPr>
              <w:t>0分）</w:t>
            </w:r>
          </w:p>
        </w:tc>
        <w:tc>
          <w:tcPr>
            <w:tcW w:w="3366" w:type="dxa"/>
            <w:gridSpan w:val="4"/>
            <w:vAlign w:val="center"/>
          </w:tcPr>
          <w:p>
            <w:pPr>
              <w:adjustRightInd w:val="0"/>
              <w:snapToGrid w:val="0"/>
              <w:spacing w:line="276" w:lineRule="auto"/>
              <w:jc w:val="center"/>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hint="eastAsia" w:ascii="楷体_GB2312" w:eastAsia="楷体_GB2312"/>
                <w:color w:val="000000"/>
                <w:sz w:val="24"/>
              </w:rPr>
            </w:pPr>
            <w:r>
              <w:rPr>
                <w:rFonts w:hint="eastAsia" w:ascii="楷体_GB2312" w:eastAsia="楷体_GB2312"/>
                <w:color w:val="000000"/>
                <w:sz w:val="24"/>
              </w:rPr>
              <w:t xml:space="preserve">工作成绩和表现   </w:t>
            </w:r>
            <w:r>
              <w:rPr>
                <w:rFonts w:ascii="楷体_GB2312" w:eastAsia="楷体_GB2312"/>
                <w:color w:val="000000"/>
                <w:sz w:val="24"/>
              </w:rPr>
              <w:t xml:space="preserve">        </w:t>
            </w:r>
            <w:r>
              <w:rPr>
                <w:rFonts w:hint="eastAsia" w:ascii="楷体_GB2312" w:eastAsia="楷体_GB2312"/>
                <w:color w:val="000000"/>
                <w:sz w:val="24"/>
              </w:rPr>
              <w:t xml:space="preserve"> （</w:t>
            </w:r>
            <w:r>
              <w:rPr>
                <w:rFonts w:ascii="楷体_GB2312" w:eastAsia="楷体_GB2312"/>
                <w:color w:val="000000"/>
                <w:sz w:val="24"/>
              </w:rPr>
              <w:t>2</w:t>
            </w:r>
            <w:r>
              <w:rPr>
                <w:rFonts w:hint="eastAsia" w:ascii="楷体_GB2312" w:eastAsia="楷体_GB2312"/>
                <w:color w:val="000000"/>
                <w:sz w:val="24"/>
              </w:rPr>
              <w:t>0分）</w:t>
            </w:r>
          </w:p>
        </w:tc>
        <w:tc>
          <w:tcPr>
            <w:tcW w:w="3366" w:type="dxa"/>
            <w:gridSpan w:val="4"/>
            <w:vAlign w:val="center"/>
          </w:tcPr>
          <w:p>
            <w:pPr>
              <w:adjustRightInd w:val="0"/>
              <w:snapToGrid w:val="0"/>
              <w:spacing w:line="276" w:lineRule="auto"/>
              <w:jc w:val="center"/>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hint="eastAsia" w:ascii="楷体_GB2312" w:eastAsia="楷体_GB2312"/>
                <w:color w:val="000000"/>
                <w:sz w:val="24"/>
              </w:rPr>
            </w:pPr>
            <w:r>
              <w:rPr>
                <w:rFonts w:hint="eastAsia" w:ascii="楷体_GB2312" w:eastAsia="楷体_GB2312"/>
                <w:color w:val="000000"/>
                <w:sz w:val="24"/>
              </w:rPr>
              <w:t>专业技能及岗位技术运用情况（20分）</w:t>
            </w:r>
          </w:p>
        </w:tc>
        <w:tc>
          <w:tcPr>
            <w:tcW w:w="3366" w:type="dxa"/>
            <w:gridSpan w:val="4"/>
            <w:vAlign w:val="center"/>
          </w:tcPr>
          <w:p>
            <w:pPr>
              <w:adjustRightInd w:val="0"/>
              <w:snapToGrid w:val="0"/>
              <w:spacing w:line="276" w:lineRule="auto"/>
              <w:jc w:val="center"/>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hint="eastAsia" w:ascii="楷体_GB2312" w:eastAsia="楷体_GB2312"/>
                <w:color w:val="000000"/>
                <w:sz w:val="24"/>
              </w:rPr>
            </w:pPr>
            <w:r>
              <w:rPr>
                <w:rFonts w:hint="eastAsia" w:ascii="楷体_GB2312" w:eastAsia="楷体_GB2312"/>
                <w:color w:val="000000"/>
                <w:sz w:val="24"/>
              </w:rPr>
              <w:t xml:space="preserve">工作态度和积极性    </w:t>
            </w:r>
            <w:r>
              <w:rPr>
                <w:rFonts w:ascii="楷体_GB2312" w:eastAsia="楷体_GB2312"/>
                <w:color w:val="000000"/>
                <w:sz w:val="24"/>
              </w:rPr>
              <w:t xml:space="preserve">      </w:t>
            </w:r>
            <w:r>
              <w:rPr>
                <w:rFonts w:hint="eastAsia" w:ascii="楷体_GB2312" w:eastAsia="楷体_GB2312"/>
                <w:color w:val="000000"/>
                <w:sz w:val="24"/>
              </w:rPr>
              <w:t>（</w:t>
            </w:r>
            <w:r>
              <w:rPr>
                <w:rFonts w:ascii="楷体_GB2312" w:eastAsia="楷体_GB2312"/>
                <w:color w:val="000000"/>
                <w:sz w:val="24"/>
              </w:rPr>
              <w:t>15</w:t>
            </w:r>
            <w:r>
              <w:rPr>
                <w:rFonts w:hint="eastAsia" w:ascii="楷体_GB2312" w:eastAsia="楷体_GB2312"/>
                <w:color w:val="000000"/>
                <w:sz w:val="24"/>
              </w:rPr>
              <w:t>分）</w:t>
            </w:r>
          </w:p>
        </w:tc>
        <w:tc>
          <w:tcPr>
            <w:tcW w:w="3366" w:type="dxa"/>
            <w:gridSpan w:val="4"/>
            <w:vAlign w:val="center"/>
          </w:tcPr>
          <w:p>
            <w:pPr>
              <w:adjustRightInd w:val="0"/>
              <w:snapToGrid w:val="0"/>
              <w:spacing w:line="276" w:lineRule="auto"/>
              <w:jc w:val="center"/>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hint="eastAsia" w:ascii="楷体_GB2312" w:eastAsia="楷体_GB2312"/>
                <w:color w:val="000000"/>
                <w:sz w:val="24"/>
              </w:rPr>
            </w:pPr>
            <w:r>
              <w:rPr>
                <w:rFonts w:hint="eastAsia" w:ascii="楷体_GB2312" w:eastAsia="楷体_GB2312"/>
                <w:color w:val="000000"/>
                <w:sz w:val="24"/>
              </w:rPr>
              <w:t>工作沟通和团队合作能力    （</w:t>
            </w:r>
            <w:r>
              <w:rPr>
                <w:rFonts w:ascii="楷体_GB2312" w:eastAsia="楷体_GB2312"/>
                <w:color w:val="000000"/>
                <w:sz w:val="24"/>
              </w:rPr>
              <w:t>15</w:t>
            </w:r>
            <w:r>
              <w:rPr>
                <w:rFonts w:hint="eastAsia" w:ascii="楷体_GB2312" w:eastAsia="楷体_GB2312"/>
                <w:color w:val="000000"/>
                <w:sz w:val="24"/>
              </w:rPr>
              <w:t>分）</w:t>
            </w:r>
          </w:p>
        </w:tc>
        <w:tc>
          <w:tcPr>
            <w:tcW w:w="3366" w:type="dxa"/>
            <w:gridSpan w:val="4"/>
            <w:vAlign w:val="center"/>
          </w:tcPr>
          <w:p>
            <w:pPr>
              <w:adjustRightInd w:val="0"/>
              <w:snapToGrid w:val="0"/>
              <w:spacing w:line="276" w:lineRule="auto"/>
              <w:jc w:val="center"/>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hint="eastAsia" w:ascii="楷体_GB2312" w:eastAsia="楷体_GB2312"/>
                <w:color w:val="000000"/>
                <w:sz w:val="24"/>
              </w:rPr>
            </w:pPr>
            <w:r>
              <w:rPr>
                <w:rFonts w:hint="eastAsia" w:ascii="楷体_GB2312" w:eastAsia="楷体_GB2312"/>
                <w:color w:val="000000"/>
                <w:sz w:val="24"/>
              </w:rPr>
              <w:t>主动联系学校并经常汇报沟通（10分）</w:t>
            </w:r>
          </w:p>
        </w:tc>
        <w:tc>
          <w:tcPr>
            <w:tcW w:w="3366" w:type="dxa"/>
            <w:gridSpan w:val="4"/>
            <w:vAlign w:val="center"/>
          </w:tcPr>
          <w:p>
            <w:pPr>
              <w:adjustRightInd w:val="0"/>
              <w:snapToGrid w:val="0"/>
              <w:spacing w:line="276" w:lineRule="auto"/>
              <w:jc w:val="center"/>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5494" w:type="dxa"/>
            <w:gridSpan w:val="7"/>
            <w:vAlign w:val="center"/>
          </w:tcPr>
          <w:p>
            <w:pPr>
              <w:adjustRightInd w:val="0"/>
              <w:snapToGrid w:val="0"/>
              <w:spacing w:line="276" w:lineRule="auto"/>
              <w:ind w:firstLine="720" w:firstLineChars="300"/>
              <w:rPr>
                <w:rFonts w:hint="eastAsia" w:ascii="楷体_GB2312" w:eastAsia="楷体_GB2312"/>
                <w:color w:val="000000"/>
                <w:sz w:val="24"/>
              </w:rPr>
            </w:pPr>
            <w:r>
              <w:rPr>
                <w:rFonts w:hint="eastAsia" w:ascii="楷体_GB2312" w:eastAsia="楷体_GB2312"/>
                <w:color w:val="000000"/>
                <w:sz w:val="24"/>
              </w:rPr>
              <w:t>校内指导教师评定成绩</w:t>
            </w:r>
          </w:p>
        </w:tc>
        <w:tc>
          <w:tcPr>
            <w:tcW w:w="3366" w:type="dxa"/>
            <w:gridSpan w:val="4"/>
            <w:vAlign w:val="center"/>
          </w:tcPr>
          <w:p>
            <w:pPr>
              <w:adjustRightInd w:val="0"/>
              <w:snapToGrid w:val="0"/>
              <w:spacing w:line="276" w:lineRule="auto"/>
              <w:jc w:val="center"/>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1906" w:type="dxa"/>
            <w:gridSpan w:val="2"/>
            <w:tcBorders>
              <w:bottom w:val="single" w:color="auto" w:sz="4" w:space="0"/>
              <w:right w:val="single" w:color="auto" w:sz="4" w:space="0"/>
            </w:tcBorders>
            <w:vAlign w:val="center"/>
          </w:tcPr>
          <w:p>
            <w:pPr>
              <w:adjustRightInd w:val="0"/>
              <w:snapToGrid w:val="0"/>
              <w:spacing w:line="276" w:lineRule="auto"/>
              <w:ind w:firstLine="4200" w:firstLineChars="1750"/>
              <w:rPr>
                <w:rFonts w:hint="eastAsia" w:ascii="楷体_GB2312" w:eastAsia="楷体_GB2312" w:cs="宋体"/>
                <w:color w:val="000000"/>
                <w:kern w:val="0"/>
                <w:sz w:val="24"/>
              </w:rPr>
            </w:pPr>
            <w:r>
              <w:rPr>
                <w:rFonts w:hint="eastAsia" w:ascii="楷体_GB2312" w:eastAsia="楷体_GB2312"/>
                <w:color w:val="000000"/>
                <w:sz w:val="24"/>
              </w:rPr>
              <w:t>内指导教师评分（60%）</w:t>
            </w:r>
          </w:p>
        </w:tc>
        <w:tc>
          <w:tcPr>
            <w:tcW w:w="3570" w:type="dxa"/>
            <w:gridSpan w:val="4"/>
            <w:tcBorders>
              <w:left w:val="single" w:color="auto" w:sz="4" w:space="0"/>
              <w:bottom w:val="single" w:color="auto" w:sz="4" w:space="0"/>
              <w:right w:val="single" w:color="auto" w:sz="4" w:space="0"/>
            </w:tcBorders>
            <w:vAlign w:val="center"/>
          </w:tcPr>
          <w:p>
            <w:pPr>
              <w:adjustRightInd w:val="0"/>
              <w:snapToGrid w:val="0"/>
              <w:spacing w:line="276" w:lineRule="auto"/>
              <w:rPr>
                <w:rFonts w:hint="eastAsia" w:ascii="楷体_GB2312" w:eastAsia="楷体_GB2312" w:cs="宋体"/>
                <w:color w:val="000000"/>
                <w:kern w:val="0"/>
                <w:sz w:val="24"/>
              </w:rPr>
            </w:pPr>
            <w:r>
              <w:rPr>
                <w:rFonts w:hint="eastAsia" w:ascii="楷体_GB2312" w:eastAsia="楷体_GB2312" w:cs="宋体"/>
                <w:color w:val="000000"/>
                <w:kern w:val="0"/>
                <w:sz w:val="24"/>
              </w:rPr>
              <w:t>平时成绩（20%）</w:t>
            </w:r>
          </w:p>
          <w:p>
            <w:pPr>
              <w:adjustRightInd w:val="0"/>
              <w:snapToGrid w:val="0"/>
              <w:spacing w:line="276" w:lineRule="auto"/>
              <w:rPr>
                <w:rFonts w:hint="eastAsia" w:ascii="楷体_GB2312" w:eastAsia="楷体_GB2312" w:cs="宋体"/>
                <w:color w:val="000000"/>
                <w:kern w:val="0"/>
                <w:sz w:val="24"/>
              </w:rPr>
            </w:pPr>
            <w:r>
              <w:rPr>
                <w:rFonts w:hint="eastAsia" w:ascii="楷体_GB2312" w:eastAsia="楷体_GB2312" w:cs="宋体"/>
                <w:color w:val="000000"/>
                <w:kern w:val="0"/>
                <w:sz w:val="24"/>
              </w:rPr>
              <w:t>此部分由习讯云</w:t>
            </w:r>
            <w:r>
              <w:rPr>
                <w:rFonts w:hint="eastAsia" w:ascii="楷体_GB2312" w:eastAsia="楷体_GB2312" w:cs="宋体"/>
                <w:color w:val="000000"/>
                <w:kern w:val="0"/>
                <w:sz w:val="24"/>
                <w:lang w:eastAsia="zh-CN"/>
              </w:rPr>
              <w:t>岗位实习</w:t>
            </w:r>
            <w:r>
              <w:rPr>
                <w:rFonts w:hint="eastAsia" w:ascii="楷体_GB2312" w:eastAsia="楷体_GB2312" w:cs="宋体"/>
                <w:color w:val="000000"/>
                <w:kern w:val="0"/>
                <w:sz w:val="24"/>
              </w:rPr>
              <w:t>平台根据学生签到、周报、月报等完成情况综合评定。</w:t>
            </w:r>
          </w:p>
        </w:tc>
        <w:tc>
          <w:tcPr>
            <w:tcW w:w="1779" w:type="dxa"/>
            <w:gridSpan w:val="4"/>
            <w:tcBorders>
              <w:left w:val="single" w:color="auto" w:sz="4" w:space="0"/>
              <w:bottom w:val="single" w:color="auto" w:sz="4" w:space="0"/>
              <w:right w:val="single" w:color="auto" w:sz="4" w:space="0"/>
            </w:tcBorders>
            <w:vAlign w:val="center"/>
          </w:tcPr>
          <w:p>
            <w:pPr>
              <w:adjustRightInd w:val="0"/>
              <w:snapToGrid w:val="0"/>
              <w:spacing w:line="276" w:lineRule="auto"/>
              <w:rPr>
                <w:rFonts w:hint="eastAsia" w:ascii="楷体_GB2312" w:eastAsia="楷体_GB2312" w:cs="宋体"/>
                <w:color w:val="000000"/>
                <w:kern w:val="0"/>
                <w:sz w:val="24"/>
              </w:rPr>
            </w:pPr>
            <w:r>
              <w:rPr>
                <w:rFonts w:hint="eastAsia" w:ascii="楷体_GB2312" w:eastAsia="楷体_GB2312" w:cs="宋体"/>
                <w:color w:val="000000"/>
                <w:kern w:val="0"/>
                <w:sz w:val="24"/>
              </w:rPr>
              <w:t>企业指导教师评分（20%）</w:t>
            </w:r>
          </w:p>
        </w:tc>
        <w:tc>
          <w:tcPr>
            <w:tcW w:w="1605" w:type="dxa"/>
            <w:tcBorders>
              <w:left w:val="single" w:color="auto" w:sz="4" w:space="0"/>
              <w:bottom w:val="single" w:color="auto" w:sz="4" w:space="0"/>
            </w:tcBorders>
            <w:vAlign w:val="center"/>
          </w:tcPr>
          <w:p>
            <w:pPr>
              <w:adjustRightInd w:val="0"/>
              <w:snapToGrid w:val="0"/>
              <w:spacing w:line="276" w:lineRule="auto"/>
              <w:ind w:firstLine="4200" w:firstLineChars="1750"/>
              <w:rPr>
                <w:rFonts w:hint="eastAsia" w:ascii="楷体_GB2312" w:eastAsia="楷体_GB2312" w:cs="宋体"/>
                <w:color w:val="000000"/>
                <w:kern w:val="0"/>
                <w:sz w:val="24"/>
              </w:rPr>
            </w:pPr>
            <w:r>
              <w:rPr>
                <w:rFonts w:hint="eastAsia" w:ascii="楷体_GB2312" w:eastAsia="楷体_GB2312" w:cs="宋体"/>
                <w:color w:val="000000"/>
                <w:kern w:val="0"/>
                <w:sz w:val="24"/>
              </w:rPr>
              <w:t>总</w:t>
            </w:r>
            <w:r>
              <w:rPr>
                <w:rFonts w:hint="eastAsia" w:ascii="楷体_GB2312" w:eastAsia="楷体_GB2312" w:cs="宋体"/>
                <w:color w:val="000000"/>
                <w:kern w:val="0"/>
                <w:sz w:val="24"/>
                <w:lang w:eastAsia="zh-CN"/>
              </w:rPr>
              <w:t>岗位实习</w:t>
            </w:r>
            <w:r>
              <w:rPr>
                <w:rFonts w:hint="eastAsia" w:ascii="楷体_GB2312" w:eastAsia="楷体_GB2312" w:cs="宋体"/>
                <w:color w:val="000000"/>
                <w:kern w:val="0"/>
                <w:sz w:val="24"/>
              </w:rPr>
              <w:t>总评成绩（百分制）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1906" w:type="dxa"/>
            <w:gridSpan w:val="2"/>
            <w:tcBorders>
              <w:top w:val="single" w:color="auto" w:sz="4" w:space="0"/>
              <w:bottom w:val="single" w:color="auto" w:sz="4" w:space="0"/>
              <w:right w:val="single" w:color="auto" w:sz="4" w:space="0"/>
            </w:tcBorders>
            <w:vAlign w:val="center"/>
          </w:tcPr>
          <w:p>
            <w:pPr>
              <w:adjustRightInd w:val="0"/>
              <w:snapToGrid w:val="0"/>
              <w:spacing w:line="276" w:lineRule="auto"/>
              <w:ind w:firstLine="4200" w:firstLineChars="1750"/>
              <w:jc w:val="center"/>
              <w:rPr>
                <w:rFonts w:hint="eastAsia" w:ascii="楷体_GB2312" w:eastAsia="楷体_GB2312" w:cs="宋体"/>
                <w:color w:val="000000"/>
                <w:kern w:val="0"/>
                <w:sz w:val="24"/>
              </w:rPr>
            </w:pPr>
          </w:p>
        </w:tc>
        <w:tc>
          <w:tcPr>
            <w:tcW w:w="357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firstLine="4200" w:firstLineChars="1750"/>
              <w:jc w:val="center"/>
              <w:rPr>
                <w:rFonts w:hint="eastAsia" w:ascii="楷体_GB2312" w:eastAsia="楷体_GB2312" w:cs="宋体"/>
                <w:color w:val="000000"/>
                <w:kern w:val="0"/>
                <w:sz w:val="24"/>
              </w:rPr>
            </w:pPr>
          </w:p>
        </w:tc>
        <w:tc>
          <w:tcPr>
            <w:tcW w:w="1779"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76" w:lineRule="auto"/>
              <w:ind w:firstLine="4200" w:firstLineChars="1750"/>
              <w:jc w:val="center"/>
              <w:rPr>
                <w:rFonts w:hint="eastAsia" w:ascii="楷体_GB2312" w:eastAsia="楷体_GB2312" w:cs="宋体"/>
                <w:color w:val="000000"/>
                <w:kern w:val="0"/>
                <w:sz w:val="24"/>
              </w:rPr>
            </w:pPr>
          </w:p>
        </w:tc>
        <w:tc>
          <w:tcPr>
            <w:tcW w:w="1605" w:type="dxa"/>
            <w:tcBorders>
              <w:top w:val="single" w:color="auto" w:sz="4" w:space="0"/>
              <w:left w:val="single" w:color="auto" w:sz="4" w:space="0"/>
              <w:bottom w:val="single" w:color="auto" w:sz="4" w:space="0"/>
            </w:tcBorders>
            <w:vAlign w:val="center"/>
          </w:tcPr>
          <w:p>
            <w:pPr>
              <w:adjustRightInd w:val="0"/>
              <w:snapToGrid w:val="0"/>
              <w:spacing w:line="276" w:lineRule="auto"/>
              <w:ind w:firstLine="4200" w:firstLineChars="1750"/>
              <w:jc w:val="center"/>
              <w:rPr>
                <w:rFonts w:hint="eastAsia" w:ascii="楷体_GB2312" w:eastAsia="楷体_GB2312" w:cs="宋体"/>
                <w:color w:val="000000"/>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8860" w:type="dxa"/>
            <w:gridSpan w:val="11"/>
            <w:tcBorders>
              <w:top w:val="single" w:color="auto" w:sz="4" w:space="0"/>
            </w:tcBorders>
            <w:vAlign w:val="center"/>
          </w:tcPr>
          <w:p>
            <w:pPr>
              <w:adjustRightInd w:val="0"/>
              <w:snapToGrid w:val="0"/>
              <w:spacing w:line="276" w:lineRule="auto"/>
              <w:ind w:firstLine="542" w:firstLineChars="200"/>
              <w:rPr>
                <w:rFonts w:ascii="楷体_GB2312" w:hAnsi="微软雅黑" w:eastAsia="楷体_GB2312" w:cs="微软雅黑"/>
                <w:b/>
                <w:bCs/>
                <w:color w:val="333333"/>
                <w:sz w:val="27"/>
                <w:szCs w:val="27"/>
                <w:shd w:val="clear" w:color="auto" w:fill="FFFFFF"/>
              </w:rPr>
            </w:pPr>
            <w:r>
              <w:rPr>
                <w:rFonts w:hint="eastAsia" w:ascii="楷体_GB2312" w:hAnsi="微软雅黑" w:eastAsia="楷体_GB2312" w:cs="微软雅黑"/>
                <w:b/>
                <w:bCs/>
                <w:color w:val="333333"/>
                <w:sz w:val="27"/>
                <w:szCs w:val="27"/>
                <w:shd w:val="clear" w:color="auto" w:fill="FFFFFF"/>
              </w:rPr>
              <w:t>根据以上考核，该生</w:t>
            </w:r>
            <w:r>
              <w:rPr>
                <w:rFonts w:hint="eastAsia" w:ascii="楷体_GB2312" w:hAnsi="微软雅黑" w:eastAsia="楷体_GB2312" w:cs="微软雅黑"/>
                <w:b/>
                <w:bCs/>
                <w:color w:val="333333"/>
                <w:sz w:val="27"/>
                <w:szCs w:val="27"/>
                <w:shd w:val="clear" w:color="auto" w:fill="FFFFFF"/>
                <w:lang w:eastAsia="zh-CN"/>
              </w:rPr>
              <w:t>岗位实习</w:t>
            </w:r>
            <w:r>
              <w:rPr>
                <w:rFonts w:hint="eastAsia" w:ascii="楷体_GB2312" w:hAnsi="微软雅黑" w:eastAsia="楷体_GB2312" w:cs="微软雅黑"/>
                <w:b/>
                <w:bCs/>
                <w:color w:val="333333"/>
                <w:sz w:val="27"/>
                <w:szCs w:val="27"/>
                <w:shd w:val="clear" w:color="auto" w:fill="FFFFFF"/>
              </w:rPr>
              <w:t xml:space="preserve">课程评定为： </w:t>
            </w:r>
            <w:r>
              <w:rPr>
                <w:rFonts w:hint="eastAsia" w:ascii="楷体_GB2312" w:hAnsi="微软雅黑" w:eastAsia="楷体_GB2312" w:cs="微软雅黑"/>
                <w:b/>
                <w:bCs/>
                <w:color w:val="333333"/>
                <w:sz w:val="27"/>
                <w:szCs w:val="27"/>
                <w:u w:val="single"/>
                <w:shd w:val="clear" w:color="auto" w:fill="FFFFFF"/>
              </w:rPr>
              <w:t xml:space="preserve">       （优秀、良好、合格、不及格）。</w:t>
            </w:r>
          </w:p>
          <w:p>
            <w:pPr>
              <w:adjustRightInd w:val="0"/>
              <w:snapToGrid w:val="0"/>
              <w:spacing w:line="276" w:lineRule="auto"/>
              <w:rPr>
                <w:rFonts w:ascii="楷体_GB2312" w:hAnsi="宋体" w:eastAsia="楷体_GB2312" w:cs="微软雅黑"/>
                <w:color w:val="333333"/>
                <w:sz w:val="32"/>
                <w:szCs w:val="27"/>
              </w:rPr>
            </w:pPr>
            <w:r>
              <w:rPr>
                <w:rFonts w:hint="eastAsia" w:ascii="楷体_GB2312" w:hAnsi="宋体" w:eastAsia="楷体_GB2312" w:cs="微软雅黑"/>
                <w:color w:val="333333"/>
                <w:szCs w:val="18"/>
                <w:shd w:val="clear" w:color="auto" w:fill="FFFFFF"/>
              </w:rPr>
              <w:t>备注：优秀：x</w:t>
            </w:r>
            <w:r>
              <w:rPr>
                <w:rFonts w:hint="eastAsia" w:ascii="楷体_GB2312" w:hAnsi="宋体" w:eastAsia="楷体_GB2312" w:cs="Arial"/>
                <w:color w:val="333333"/>
                <w:szCs w:val="18"/>
                <w:shd w:val="clear" w:color="auto" w:fill="FFFFFF"/>
              </w:rPr>
              <w:t>≥</w:t>
            </w:r>
            <w:r>
              <w:rPr>
                <w:rFonts w:hint="eastAsia" w:ascii="楷体_GB2312" w:hAnsi="宋体" w:eastAsia="楷体_GB2312" w:cs="微软雅黑"/>
                <w:color w:val="333333"/>
                <w:szCs w:val="18"/>
                <w:shd w:val="clear" w:color="auto" w:fill="FFFFFF"/>
              </w:rPr>
              <w:t>85；良好：85&gt;x</w:t>
            </w:r>
            <w:r>
              <w:rPr>
                <w:rFonts w:hint="eastAsia" w:ascii="楷体_GB2312" w:hAnsi="宋体" w:eastAsia="楷体_GB2312" w:cs="Arial"/>
                <w:color w:val="333333"/>
                <w:szCs w:val="18"/>
                <w:shd w:val="clear" w:color="auto" w:fill="FFFFFF"/>
              </w:rPr>
              <w:t>≥</w:t>
            </w:r>
            <w:r>
              <w:rPr>
                <w:rFonts w:hint="eastAsia" w:ascii="楷体_GB2312" w:hAnsi="宋体" w:eastAsia="楷体_GB2312" w:cs="微软雅黑"/>
                <w:color w:val="333333"/>
                <w:szCs w:val="18"/>
                <w:shd w:val="clear" w:color="auto" w:fill="FFFFFF"/>
              </w:rPr>
              <w:t>75；合格：75&gt;x</w:t>
            </w:r>
            <w:r>
              <w:rPr>
                <w:rFonts w:hint="eastAsia" w:ascii="楷体_GB2312" w:hAnsi="宋体" w:eastAsia="楷体_GB2312" w:cs="Arial"/>
                <w:color w:val="333333"/>
                <w:szCs w:val="18"/>
                <w:shd w:val="clear" w:color="auto" w:fill="FFFFFF"/>
              </w:rPr>
              <w:t>≥</w:t>
            </w:r>
            <w:r>
              <w:rPr>
                <w:rFonts w:hint="eastAsia" w:ascii="楷体_GB2312" w:hAnsi="宋体" w:eastAsia="楷体_GB2312" w:cs="微软雅黑"/>
                <w:color w:val="333333"/>
                <w:szCs w:val="18"/>
                <w:shd w:val="clear" w:color="auto" w:fill="FFFFFF"/>
              </w:rPr>
              <w:t>60；不及格：x&lt;60。</w:t>
            </w:r>
          </w:p>
          <w:p>
            <w:pPr>
              <w:adjustRightInd w:val="0"/>
              <w:snapToGrid w:val="0"/>
              <w:spacing w:line="276" w:lineRule="auto"/>
              <w:ind w:firstLine="4080" w:firstLineChars="1700"/>
              <w:rPr>
                <w:rFonts w:hint="eastAsia" w:ascii="楷体_GB2312" w:eastAsia="楷体_GB2312"/>
                <w:color w:val="000000"/>
                <w:sz w:val="24"/>
              </w:rPr>
            </w:pPr>
          </w:p>
          <w:p>
            <w:pPr>
              <w:adjustRightInd w:val="0"/>
              <w:snapToGrid w:val="0"/>
              <w:spacing w:line="276" w:lineRule="auto"/>
              <w:ind w:firstLine="4080" w:firstLineChars="1700"/>
              <w:rPr>
                <w:rFonts w:hint="eastAsia" w:ascii="楷体_GB2312" w:eastAsia="楷体_GB2312"/>
                <w:color w:val="000000"/>
                <w:sz w:val="24"/>
              </w:rPr>
            </w:pPr>
            <w:r>
              <w:rPr>
                <w:rFonts w:hint="eastAsia" w:ascii="楷体_GB2312" w:eastAsia="楷体_GB2312"/>
                <w:color w:val="000000"/>
                <w:sz w:val="24"/>
              </w:rPr>
              <w:t>校内指导教师签字：</w:t>
            </w:r>
          </w:p>
          <w:p>
            <w:pPr>
              <w:adjustRightInd w:val="0"/>
              <w:snapToGrid w:val="0"/>
              <w:spacing w:line="276" w:lineRule="auto"/>
              <w:ind w:firstLine="4080" w:firstLineChars="1700"/>
              <w:rPr>
                <w:rFonts w:hint="eastAsia" w:ascii="楷体_GB2312" w:eastAsia="楷体_GB2312"/>
                <w:color w:val="000000"/>
                <w:sz w:val="24"/>
              </w:rPr>
            </w:pPr>
          </w:p>
          <w:p>
            <w:pPr>
              <w:adjustRightInd w:val="0"/>
              <w:snapToGrid w:val="0"/>
              <w:spacing w:line="276" w:lineRule="auto"/>
              <w:ind w:firstLine="4080" w:firstLineChars="1700"/>
              <w:rPr>
                <w:rFonts w:hint="eastAsia" w:ascii="楷体_GB2312" w:eastAsia="楷体_GB2312" w:cs="宋体"/>
                <w:color w:val="000000"/>
                <w:kern w:val="0"/>
                <w:sz w:val="24"/>
              </w:rPr>
            </w:pPr>
            <w:r>
              <w:rPr>
                <w:rFonts w:hint="eastAsia" w:ascii="楷体_GB2312" w:eastAsia="楷体_GB2312" w:cs="宋体"/>
                <w:color w:val="000000"/>
                <w:kern w:val="0"/>
                <w:sz w:val="24"/>
                <w:lang w:val="en-US" w:eastAsia="zh-CN"/>
              </w:rPr>
              <w:t>院</w:t>
            </w:r>
            <w:r>
              <w:rPr>
                <w:rFonts w:hint="eastAsia" w:ascii="楷体_GB2312" w:eastAsia="楷体_GB2312" w:cs="宋体"/>
                <w:color w:val="000000"/>
                <w:kern w:val="0"/>
                <w:sz w:val="24"/>
              </w:rPr>
              <w:t xml:space="preserve">（部）盖章：          年   月   日  </w:t>
            </w:r>
          </w:p>
        </w:tc>
      </w:tr>
    </w:tbl>
    <w:p>
      <w:pPr>
        <w:snapToGrid w:val="0"/>
        <w:jc w:val="center"/>
        <w:rPr>
          <w:rFonts w:ascii="宋体" w:hAnsi="宋体"/>
          <w:bCs/>
          <w:color w:val="000000"/>
          <w:sz w:val="24"/>
        </w:rPr>
      </w:pPr>
    </w:p>
    <w:p>
      <w:pPr>
        <w:spacing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rPr>
        <w:t>陕西铁路工程职业技术学院</w:t>
      </w:r>
    </w:p>
    <w:p>
      <w:pPr>
        <w:spacing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lang w:eastAsia="zh-CN"/>
        </w:rPr>
        <w:t>岗位实习</w:t>
      </w:r>
      <w:r>
        <w:rPr>
          <w:rFonts w:hint="eastAsia" w:ascii="方正小标宋简体" w:eastAsia="方正小标宋简体"/>
          <w:bCs/>
          <w:sz w:val="36"/>
          <w:szCs w:val="36"/>
        </w:rPr>
        <w:t>企业评价表</w:t>
      </w:r>
    </w:p>
    <w:p>
      <w:pPr>
        <w:ind w:firstLine="105" w:firstLineChars="50"/>
        <w:rPr>
          <w:rFonts w:ascii="楷体_GB2312" w:hAnsi="宋体" w:eastAsia="楷体_GB2312"/>
          <w:color w:val="000000"/>
          <w:szCs w:val="21"/>
          <w:u w:val="single"/>
        </w:rPr>
      </w:pPr>
      <w:r>
        <w:rPr>
          <w:rFonts w:hint="eastAsia" w:ascii="楷体_GB2312" w:hAnsi="宋体" w:eastAsia="楷体_GB2312"/>
          <w:color w:val="000000"/>
          <w:szCs w:val="21"/>
          <w:lang w:val="en-US" w:eastAsia="zh-CN"/>
        </w:rPr>
        <w:t>院</w:t>
      </w:r>
      <w:r>
        <w:rPr>
          <w:rFonts w:hint="eastAsia" w:ascii="楷体_GB2312" w:hAnsi="宋体" w:eastAsia="楷体_GB2312"/>
          <w:color w:val="000000"/>
          <w:szCs w:val="21"/>
        </w:rPr>
        <w:t>（部）：</w:t>
      </w:r>
      <w:r>
        <w:rPr>
          <w:rFonts w:hint="eastAsia" w:ascii="楷体_GB2312" w:hAnsi="宋体" w:eastAsia="楷体_GB2312"/>
          <w:color w:val="000000"/>
          <w:szCs w:val="21"/>
          <w:u w:val="single"/>
        </w:rPr>
        <w:t xml:space="preserve">                </w:t>
      </w:r>
      <w:r>
        <w:rPr>
          <w:rFonts w:hint="eastAsia" w:ascii="楷体_GB2312" w:hAnsi="宋体" w:eastAsia="楷体_GB2312"/>
          <w:color w:val="000000"/>
          <w:szCs w:val="21"/>
        </w:rPr>
        <w:t xml:space="preserve">                                       日期：</w:t>
      </w:r>
      <w:r>
        <w:rPr>
          <w:rFonts w:hint="eastAsia" w:ascii="楷体_GB2312" w:hAnsi="宋体" w:eastAsia="楷体_GB2312"/>
          <w:color w:val="000000"/>
          <w:szCs w:val="21"/>
          <w:u w:val="single"/>
        </w:rPr>
        <w:t xml:space="preserve">                </w:t>
      </w:r>
    </w:p>
    <w:tbl>
      <w:tblPr>
        <w:tblStyle w:val="9"/>
        <w:tblW w:w="900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67"/>
        <w:gridCol w:w="2094"/>
        <w:gridCol w:w="848"/>
        <w:gridCol w:w="12"/>
        <w:gridCol w:w="2208"/>
        <w:gridCol w:w="1270"/>
        <w:gridCol w:w="19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9" w:hRule="exact"/>
          <w:jc w:val="center"/>
        </w:trPr>
        <w:tc>
          <w:tcPr>
            <w:tcW w:w="667" w:type="dxa"/>
            <w:vAlign w:val="center"/>
          </w:tcPr>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姓名</w:t>
            </w:r>
          </w:p>
        </w:tc>
        <w:tc>
          <w:tcPr>
            <w:tcW w:w="2094" w:type="dxa"/>
            <w:vAlign w:val="center"/>
          </w:tcPr>
          <w:p>
            <w:pPr>
              <w:adjustRightInd w:val="0"/>
              <w:snapToGrid w:val="0"/>
              <w:spacing w:line="276" w:lineRule="auto"/>
              <w:jc w:val="center"/>
              <w:rPr>
                <w:rFonts w:hint="eastAsia" w:ascii="楷体_GB2312" w:eastAsia="楷体_GB2312"/>
                <w:b/>
                <w:color w:val="000000"/>
                <w:szCs w:val="21"/>
              </w:rPr>
            </w:pPr>
          </w:p>
        </w:tc>
        <w:tc>
          <w:tcPr>
            <w:tcW w:w="848" w:type="dxa"/>
            <w:vAlign w:val="center"/>
          </w:tcPr>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学号</w:t>
            </w:r>
          </w:p>
        </w:tc>
        <w:tc>
          <w:tcPr>
            <w:tcW w:w="2220" w:type="dxa"/>
            <w:gridSpan w:val="2"/>
            <w:vAlign w:val="center"/>
          </w:tcPr>
          <w:p>
            <w:pPr>
              <w:adjustRightInd w:val="0"/>
              <w:snapToGrid w:val="0"/>
              <w:spacing w:line="276" w:lineRule="auto"/>
              <w:jc w:val="center"/>
              <w:rPr>
                <w:rFonts w:hint="eastAsia" w:ascii="楷体_GB2312" w:eastAsia="楷体_GB2312"/>
                <w:b/>
                <w:color w:val="000000"/>
                <w:szCs w:val="21"/>
              </w:rPr>
            </w:pPr>
          </w:p>
        </w:tc>
        <w:tc>
          <w:tcPr>
            <w:tcW w:w="1270" w:type="dxa"/>
            <w:vAlign w:val="center"/>
          </w:tcPr>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专业班级</w:t>
            </w:r>
          </w:p>
        </w:tc>
        <w:tc>
          <w:tcPr>
            <w:tcW w:w="1901" w:type="dxa"/>
            <w:vAlign w:val="center"/>
          </w:tcPr>
          <w:p>
            <w:pPr>
              <w:adjustRightInd w:val="0"/>
              <w:snapToGrid w:val="0"/>
              <w:spacing w:line="276" w:lineRule="auto"/>
              <w:jc w:val="center"/>
              <w:rPr>
                <w:rFonts w:hint="eastAsia" w:ascii="楷体_GB2312" w:eastAsia="楷体_GB2312"/>
                <w:b/>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1" w:hRule="exact"/>
          <w:jc w:val="center"/>
        </w:trPr>
        <w:tc>
          <w:tcPr>
            <w:tcW w:w="5829" w:type="dxa"/>
            <w:gridSpan w:val="5"/>
            <w:vAlign w:val="center"/>
          </w:tcPr>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考   评   点</w:t>
            </w:r>
          </w:p>
        </w:tc>
        <w:tc>
          <w:tcPr>
            <w:tcW w:w="3171" w:type="dxa"/>
            <w:gridSpan w:val="2"/>
            <w:vAlign w:val="center"/>
          </w:tcPr>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评  价  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个</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人</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品</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格</w:t>
            </w:r>
          </w:p>
        </w:tc>
        <w:tc>
          <w:tcPr>
            <w:tcW w:w="2954" w:type="dxa"/>
            <w:gridSpan w:val="3"/>
            <w:tcBorders>
              <w:righ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待人接物谦和有礼</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2分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具有良好沟通表达能力</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与同事保持良好互动关系</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2分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对工作环境的适应能力</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劳</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动</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态</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度</w:t>
            </w: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主动协助工序人员作业</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主动清洁自己的工作区域</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3分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重视服装仪容</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1分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有安全意识，不违章作业</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5分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技</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能</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发</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挥</w:t>
            </w:r>
          </w:p>
        </w:tc>
        <w:tc>
          <w:tcPr>
            <w:tcW w:w="2954" w:type="dxa"/>
            <w:gridSpan w:val="3"/>
            <w:tcBorders>
              <w:right w:val="single" w:color="auto" w:sz="4" w:space="0"/>
            </w:tcBorders>
            <w:vAlign w:val="center"/>
          </w:tcPr>
          <w:p>
            <w:pPr>
              <w:tabs>
                <w:tab w:val="left" w:pos="2421"/>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主动学习工作相关知识</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5分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对派任工作能很快进入状态</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5分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tabs>
                <w:tab w:val="left" w:pos="2421"/>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能按照规定程序操作</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操作规范熟练，技能不断提高</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10分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tabs>
                <w:tab w:val="left" w:pos="247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服务质量符合要求</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6分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工作有创新</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restart"/>
            <w:vAlign w:val="center"/>
          </w:tcPr>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纪</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律</w:t>
            </w:r>
          </w:p>
          <w:p>
            <w:pPr>
              <w:adjustRightInd w:val="0"/>
              <w:snapToGrid w:val="0"/>
              <w:spacing w:line="276" w:lineRule="auto"/>
              <w:jc w:val="center"/>
              <w:rPr>
                <w:rFonts w:hint="eastAsia" w:ascii="楷体_GB2312" w:eastAsia="楷体_GB2312"/>
                <w:b/>
                <w:color w:val="000000"/>
                <w:szCs w:val="21"/>
              </w:rPr>
            </w:pPr>
            <w:r>
              <w:rPr>
                <w:rFonts w:hint="eastAsia" w:ascii="楷体_GB2312" w:eastAsia="楷体_GB2312"/>
                <w:b/>
                <w:color w:val="000000"/>
                <w:szCs w:val="21"/>
              </w:rPr>
              <w:t>性</w:t>
            </w:r>
          </w:p>
        </w:tc>
        <w:tc>
          <w:tcPr>
            <w:tcW w:w="2954" w:type="dxa"/>
            <w:gridSpan w:val="3"/>
            <w:tcBorders>
              <w:right w:val="single" w:color="auto" w:sz="4" w:space="0"/>
            </w:tcBorders>
            <w:vAlign w:val="center"/>
          </w:tcPr>
          <w:p>
            <w:pPr>
              <w:tabs>
                <w:tab w:val="left" w:pos="3054"/>
                <w:tab w:val="left" w:pos="3289"/>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能按时出勤</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10分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服从工作安排，按时完成任务</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10分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tabs>
                <w:tab w:val="left" w:pos="2831"/>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虚心接受企业人员指导</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6" w:hRule="exact"/>
          <w:jc w:val="center"/>
        </w:trPr>
        <w:tc>
          <w:tcPr>
            <w:tcW w:w="667" w:type="dxa"/>
            <w:vMerge w:val="continue"/>
            <w:vAlign w:val="center"/>
          </w:tcPr>
          <w:p>
            <w:pPr>
              <w:adjustRightInd w:val="0"/>
              <w:snapToGrid w:val="0"/>
              <w:spacing w:line="276" w:lineRule="auto"/>
              <w:jc w:val="center"/>
              <w:rPr>
                <w:rFonts w:hint="eastAsia" w:ascii="楷体_GB2312" w:eastAsia="楷体_GB2312"/>
                <w:b/>
                <w:color w:val="000000"/>
                <w:szCs w:val="21"/>
              </w:rPr>
            </w:pPr>
          </w:p>
        </w:tc>
        <w:tc>
          <w:tcPr>
            <w:tcW w:w="2954" w:type="dxa"/>
            <w:gridSpan w:val="3"/>
            <w:tcBorders>
              <w:right w:val="single" w:color="auto" w:sz="4" w:space="0"/>
            </w:tcBorders>
            <w:vAlign w:val="center"/>
          </w:tcPr>
          <w:p>
            <w:pPr>
              <w:adjustRightInd w:val="0"/>
              <w:snapToGrid w:val="0"/>
              <w:jc w:val="center"/>
              <w:rPr>
                <w:rFonts w:hint="eastAsia" w:ascii="楷体_GB2312" w:eastAsia="楷体_GB2312"/>
                <w:color w:val="000000"/>
                <w:szCs w:val="21"/>
              </w:rPr>
            </w:pPr>
            <w:r>
              <w:rPr>
                <w:rFonts w:hint="eastAsia" w:ascii="楷体_GB2312" w:eastAsia="楷体_GB2312"/>
                <w:color w:val="000000"/>
                <w:szCs w:val="21"/>
              </w:rPr>
              <w:t>遵守单位规章管理制度</w:t>
            </w:r>
          </w:p>
        </w:tc>
        <w:tc>
          <w:tcPr>
            <w:tcW w:w="2208" w:type="dxa"/>
            <w:tcBorders>
              <w:left w:val="single" w:color="auto" w:sz="4" w:space="0"/>
            </w:tcBorders>
            <w:vAlign w:val="center"/>
          </w:tcPr>
          <w:p>
            <w:pPr>
              <w:tabs>
                <w:tab w:val="left" w:pos="3305"/>
              </w:tabs>
              <w:adjustRightInd w:val="0"/>
              <w:snapToGrid w:val="0"/>
              <w:jc w:val="center"/>
              <w:rPr>
                <w:rFonts w:hint="eastAsia" w:ascii="楷体_GB2312" w:eastAsia="楷体_GB2312"/>
                <w:color w:val="000000"/>
                <w:szCs w:val="21"/>
              </w:rPr>
            </w:pPr>
            <w:r>
              <w:rPr>
                <w:rFonts w:hint="eastAsia" w:ascii="楷体_GB2312" w:eastAsia="楷体_GB2312"/>
                <w:color w:val="000000"/>
                <w:szCs w:val="21"/>
              </w:rPr>
              <w:t>8分</w:t>
            </w:r>
          </w:p>
        </w:tc>
        <w:tc>
          <w:tcPr>
            <w:tcW w:w="3171" w:type="dxa"/>
            <w:gridSpan w:val="2"/>
            <w:vAlign w:val="center"/>
          </w:tcPr>
          <w:p>
            <w:pPr>
              <w:adjustRightInd w:val="0"/>
              <w:snapToGrid w:val="0"/>
              <w:spacing w:line="276" w:lineRule="auto"/>
              <w:rPr>
                <w:rFonts w:hint="eastAsia" w:ascii="楷体_GB2312" w:eastAsia="楷体_GB2312"/>
                <w:color w:val="00000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24" w:hRule="exact"/>
          <w:jc w:val="center"/>
        </w:trPr>
        <w:tc>
          <w:tcPr>
            <w:tcW w:w="5829" w:type="dxa"/>
            <w:gridSpan w:val="5"/>
            <w:vAlign w:val="center"/>
          </w:tcPr>
          <w:p>
            <w:pPr>
              <w:adjustRightInd w:val="0"/>
              <w:snapToGrid w:val="0"/>
              <w:spacing w:line="276" w:lineRule="auto"/>
              <w:jc w:val="center"/>
              <w:rPr>
                <w:rFonts w:hint="eastAsia" w:ascii="楷体_GB2312" w:eastAsia="楷体_GB2312"/>
                <w:color w:val="000000"/>
                <w:szCs w:val="21"/>
              </w:rPr>
            </w:pPr>
            <w:r>
              <w:rPr>
                <w:rFonts w:hint="eastAsia" w:ascii="楷体_GB2312" w:eastAsia="楷体_GB2312"/>
                <w:color w:val="000000"/>
                <w:szCs w:val="21"/>
              </w:rPr>
              <w:t>企业指导教师评定成绩</w:t>
            </w:r>
          </w:p>
        </w:tc>
        <w:tc>
          <w:tcPr>
            <w:tcW w:w="3171" w:type="dxa"/>
            <w:gridSpan w:val="2"/>
            <w:vAlign w:val="center"/>
          </w:tcPr>
          <w:p>
            <w:pPr>
              <w:adjustRightInd w:val="0"/>
              <w:snapToGrid w:val="0"/>
              <w:spacing w:line="276" w:lineRule="auto"/>
              <w:jc w:val="center"/>
              <w:rPr>
                <w:rFonts w:hint="eastAsia" w:ascii="楷体_GB2312" w:eastAsia="楷体_GB2312"/>
                <w:color w:val="000000"/>
                <w:szCs w:val="21"/>
              </w:rPr>
            </w:pPr>
          </w:p>
        </w:tc>
      </w:tr>
    </w:tbl>
    <w:p>
      <w:pPr>
        <w:rPr>
          <w:rFonts w:hint="eastAsia" w:ascii="仿宋_GB2312" w:eastAsia="仿宋_GB2312" w:cs="宋体"/>
          <w:color w:val="000000"/>
          <w:kern w:val="0"/>
          <w:sz w:val="18"/>
          <w:szCs w:val="18"/>
        </w:rPr>
      </w:pPr>
      <w:r>
        <w:rPr>
          <w:rFonts w:hint="eastAsia" w:ascii="仿宋_GB2312" w:eastAsia="仿宋_GB2312" w:cs="宋体"/>
          <w:color w:val="000000"/>
          <w:kern w:val="0"/>
          <w:sz w:val="18"/>
          <w:szCs w:val="18"/>
        </w:rPr>
        <w:t>注：此表由企业指导教师填写并按百分制给定成绩，由校内指导教师录入习讯云</w:t>
      </w:r>
      <w:r>
        <w:rPr>
          <w:rFonts w:hint="eastAsia" w:ascii="仿宋_GB2312" w:eastAsia="仿宋_GB2312" w:cs="宋体"/>
          <w:color w:val="000000"/>
          <w:kern w:val="0"/>
          <w:sz w:val="18"/>
          <w:szCs w:val="18"/>
          <w:lang w:eastAsia="zh-CN"/>
        </w:rPr>
        <w:t>岗位实习</w:t>
      </w:r>
      <w:r>
        <w:rPr>
          <w:rFonts w:hint="eastAsia" w:ascii="仿宋_GB2312" w:eastAsia="仿宋_GB2312" w:cs="宋体"/>
          <w:color w:val="000000"/>
          <w:kern w:val="0"/>
          <w:sz w:val="18"/>
          <w:szCs w:val="18"/>
        </w:rPr>
        <w:t>管理平台。</w:t>
      </w:r>
    </w:p>
    <w:p>
      <w:pPr>
        <w:adjustRightInd w:val="0"/>
        <w:snapToGrid w:val="0"/>
        <w:spacing w:line="276" w:lineRule="auto"/>
        <w:rPr>
          <w:rFonts w:hint="eastAsia" w:ascii="仿宋_GB2312" w:eastAsia="仿宋_GB2312"/>
          <w:color w:val="000000"/>
          <w:szCs w:val="21"/>
        </w:rPr>
      </w:pPr>
    </w:p>
    <w:p>
      <w:pPr>
        <w:adjustRightInd w:val="0"/>
        <w:snapToGrid w:val="0"/>
        <w:spacing w:line="276" w:lineRule="auto"/>
        <w:rPr>
          <w:rFonts w:hint="eastAsia" w:ascii="仿宋_GB2312" w:eastAsia="仿宋_GB2312"/>
          <w:color w:val="000000"/>
          <w:szCs w:val="21"/>
        </w:rPr>
      </w:pPr>
    </w:p>
    <w:p>
      <w:pPr>
        <w:adjustRightInd w:val="0"/>
        <w:snapToGrid w:val="0"/>
        <w:spacing w:line="276" w:lineRule="auto"/>
        <w:ind w:firstLine="4320" w:firstLineChars="1800"/>
        <w:rPr>
          <w:rFonts w:hint="eastAsia" w:ascii="仿宋_GB2312" w:eastAsia="仿宋_GB2312"/>
          <w:color w:val="000000"/>
          <w:sz w:val="24"/>
        </w:rPr>
      </w:pPr>
      <w:r>
        <w:rPr>
          <w:rFonts w:hint="eastAsia" w:ascii="仿宋_GB2312" w:eastAsia="仿宋_GB2312"/>
          <w:color w:val="000000"/>
          <w:sz w:val="24"/>
        </w:rPr>
        <w:t>企业指导教师签字：</w:t>
      </w:r>
    </w:p>
    <w:p>
      <w:pPr>
        <w:widowControl/>
        <w:ind w:firstLine="5280" w:firstLineChars="2200"/>
        <w:rPr>
          <w:rFonts w:hint="eastAsia" w:ascii="仿宋_GB2312" w:eastAsia="仿宋_GB2312" w:cs="宋体"/>
          <w:color w:val="000000"/>
          <w:kern w:val="0"/>
          <w:sz w:val="24"/>
        </w:rPr>
      </w:pPr>
    </w:p>
    <w:p>
      <w:pPr>
        <w:widowControl/>
        <w:ind w:firstLine="4560" w:firstLineChars="1900"/>
        <w:rPr>
          <w:rFonts w:hint="eastAsia" w:ascii="仿宋_GB2312" w:eastAsia="仿宋_GB2312" w:cs="宋体"/>
          <w:color w:val="000000"/>
          <w:kern w:val="0"/>
          <w:sz w:val="24"/>
        </w:rPr>
      </w:pPr>
      <w:r>
        <w:rPr>
          <w:rFonts w:hint="eastAsia" w:ascii="仿宋_GB2312" w:eastAsia="仿宋_GB2312" w:cs="宋体"/>
          <w:color w:val="000000"/>
          <w:kern w:val="0"/>
          <w:sz w:val="24"/>
        </w:rPr>
        <w:t>单位盖章：           年    月   日</w:t>
      </w:r>
    </w:p>
    <w:p>
      <w:pPr>
        <w:spacing w:before="120" w:after="360" w:line="600" w:lineRule="exact"/>
        <w:jc w:val="center"/>
        <w:rPr>
          <w:rFonts w:ascii="方正小标宋简体" w:hAnsi="宋体" w:eastAsia="方正小标宋简体"/>
          <w:sz w:val="36"/>
          <w:szCs w:val="36"/>
        </w:rPr>
      </w:pPr>
      <w:r>
        <w:rPr>
          <w:rFonts w:cs="宋体"/>
          <w:color w:val="000000"/>
          <w:kern w:val="0"/>
          <w:sz w:val="24"/>
        </w:rPr>
        <w:br w:type="page"/>
      </w:r>
      <w:r>
        <w:rPr>
          <w:rFonts w:hint="eastAsia" w:ascii="方正小标宋简体" w:eastAsia="方正小标宋简体"/>
          <w:bCs/>
          <w:sz w:val="36"/>
          <w:szCs w:val="36"/>
        </w:rPr>
        <w:t>陕西铁路工程职业技术学院</w:t>
      </w:r>
      <w:r>
        <w:rPr>
          <w:rFonts w:hint="eastAsia" w:ascii="方正小标宋简体" w:hAnsi="宋体" w:eastAsia="方正小标宋简体"/>
          <w:sz w:val="36"/>
          <w:szCs w:val="36"/>
          <w:lang w:eastAsia="zh-CN"/>
        </w:rPr>
        <w:t>岗位实习</w:t>
      </w:r>
      <w:r>
        <w:rPr>
          <w:rFonts w:hint="eastAsia" w:ascii="方正小标宋简体" w:hAnsi="宋体" w:eastAsia="方正小标宋简体"/>
          <w:sz w:val="36"/>
          <w:szCs w:val="36"/>
        </w:rPr>
        <w:t>总结</w:t>
      </w:r>
    </w:p>
    <w:p>
      <w:pPr>
        <w:spacing w:line="600" w:lineRule="exact"/>
        <w:ind w:firstLine="697" w:firstLineChars="218"/>
        <w:rPr>
          <w:rFonts w:ascii="黑体" w:hAnsi="宋体" w:eastAsia="黑体"/>
          <w:sz w:val="32"/>
          <w:szCs w:val="32"/>
        </w:rPr>
      </w:pPr>
      <w:r>
        <w:rPr>
          <w:rFonts w:hint="eastAsia" w:ascii="黑体" w:hAnsi="宋体" w:eastAsia="黑体"/>
          <w:sz w:val="32"/>
          <w:szCs w:val="32"/>
        </w:rPr>
        <w:t>一、实习情况概况（三号，黑体）</w:t>
      </w:r>
    </w:p>
    <w:p>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1．实习具体名称、性质（四号，黑体）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2．实习时间（四号，黑体）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3．实习单位、地点、岗位（四号，黑体）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840" w:firstLineChars="300"/>
        <w:rPr>
          <w:rFonts w:ascii="黑体" w:hAnsi="宋体" w:eastAsia="黑体"/>
          <w:color w:val="000000"/>
          <w:sz w:val="28"/>
          <w:szCs w:val="28"/>
        </w:rPr>
      </w:pPr>
      <w:r>
        <w:rPr>
          <w:rFonts w:hint="eastAsia" w:ascii="黑体" w:hAnsi="宋体" w:eastAsia="黑体"/>
          <w:color w:val="000000"/>
          <w:sz w:val="28"/>
          <w:szCs w:val="28"/>
        </w:rPr>
        <w:t>4．实习目的（四号，黑体）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697" w:firstLineChars="218"/>
        <w:rPr>
          <w:rFonts w:ascii="黑体" w:hAnsi="宋体" w:eastAsia="黑体"/>
          <w:sz w:val="32"/>
          <w:szCs w:val="32"/>
        </w:rPr>
      </w:pPr>
      <w:r>
        <w:rPr>
          <w:rFonts w:hint="eastAsia" w:ascii="黑体" w:hAnsi="宋体" w:eastAsia="黑体"/>
          <w:sz w:val="32"/>
          <w:szCs w:val="32"/>
        </w:rPr>
        <w:t>二、实习内容及过程（三号，黑体）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640" w:firstLineChars="200"/>
        <w:rPr>
          <w:rFonts w:ascii="黑体" w:hAnsi="宋体" w:eastAsia="黑体"/>
          <w:sz w:val="32"/>
          <w:szCs w:val="32"/>
        </w:rPr>
      </w:pPr>
      <w:r>
        <w:rPr>
          <w:rFonts w:hint="eastAsia" w:ascii="黑体" w:hAnsi="宋体" w:eastAsia="黑体"/>
          <w:sz w:val="32"/>
          <w:szCs w:val="32"/>
        </w:rPr>
        <w:t>三、实习收获与体会（三号，黑体）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实习周报、月报另附。</w:t>
      </w:r>
    </w:p>
    <w:p>
      <w:pPr>
        <w:spacing w:line="600" w:lineRule="exact"/>
        <w:ind w:firstLine="640" w:firstLineChars="200"/>
        <w:rPr>
          <w:rFonts w:ascii="黑体" w:hAnsi="宋体" w:eastAsia="黑体"/>
          <w:sz w:val="32"/>
          <w:szCs w:val="32"/>
        </w:rPr>
      </w:pPr>
      <w:r>
        <w:rPr>
          <w:rFonts w:hint="eastAsia" w:ascii="黑体" w:hAnsi="宋体" w:eastAsia="黑体"/>
          <w:sz w:val="32"/>
          <w:szCs w:val="32"/>
        </w:rPr>
        <w:t>四、建议（三号，黑体）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line="600" w:lineRule="exact"/>
        <w:ind w:firstLine="640" w:firstLineChars="200"/>
        <w:rPr>
          <w:rFonts w:ascii="黑体" w:hAnsi="宋体" w:eastAsia="黑体"/>
          <w:sz w:val="32"/>
          <w:szCs w:val="32"/>
        </w:rPr>
      </w:pPr>
      <w:r>
        <w:rPr>
          <w:rFonts w:hint="eastAsia" w:ascii="黑体" w:hAnsi="宋体" w:eastAsia="黑体"/>
          <w:sz w:val="32"/>
          <w:szCs w:val="32"/>
        </w:rPr>
        <w:t>五、附录（三号，黑体）</w:t>
      </w:r>
    </w:p>
    <w:p>
      <w:pPr>
        <w:spacing w:line="600" w:lineRule="exact"/>
        <w:ind w:firstLine="840" w:firstLineChars="300"/>
        <w:rPr>
          <w:rFonts w:ascii="仿宋" w:hAnsi="仿宋" w:eastAsia="仿宋"/>
          <w:color w:val="000000"/>
          <w:sz w:val="28"/>
          <w:szCs w:val="28"/>
        </w:rPr>
      </w:pPr>
      <w:r>
        <w:rPr>
          <w:rFonts w:hint="eastAsia" w:ascii="仿宋" w:hAnsi="仿宋" w:eastAsia="仿宋"/>
          <w:color w:val="000000"/>
          <w:sz w:val="28"/>
          <w:szCs w:val="28"/>
        </w:rPr>
        <w:t>正文（四号，仿宋）</w:t>
      </w:r>
    </w:p>
    <w:p>
      <w:pPr>
        <w:spacing w:afterLines="100" w:line="600" w:lineRule="exact"/>
        <w:jc w:val="center"/>
        <w:rPr>
          <w:rFonts w:hint="eastAsia" w:ascii="方正小标宋简体" w:eastAsia="方正小标宋简体"/>
          <w:bCs/>
          <w:sz w:val="36"/>
          <w:szCs w:val="36"/>
        </w:rPr>
      </w:pPr>
      <w:r>
        <w:rPr>
          <w:rFonts w:ascii="宋体" w:hAnsi="宋体"/>
          <w:bCs/>
          <w:color w:val="000000"/>
          <w:sz w:val="24"/>
        </w:rPr>
        <w:br w:type="page"/>
      </w:r>
      <w:r>
        <w:rPr>
          <w:rFonts w:hint="eastAsia" w:ascii="方正小标宋简体" w:eastAsia="方正小标宋简体"/>
          <w:bCs/>
          <w:sz w:val="36"/>
          <w:szCs w:val="36"/>
        </w:rPr>
        <w:t>陕西铁路工程职业技术学院</w:t>
      </w:r>
      <w:bookmarkStart w:id="8" w:name="_Toc328472473"/>
      <w:bookmarkStart w:id="9" w:name="_Toc323169253"/>
      <w:r>
        <w:rPr>
          <w:rFonts w:hint="eastAsia" w:ascii="方正小标宋简体" w:eastAsia="方正小标宋简体"/>
          <w:bCs/>
          <w:sz w:val="36"/>
          <w:szCs w:val="36"/>
          <w:lang w:eastAsia="zh-CN"/>
        </w:rPr>
        <w:t>岗位实习</w:t>
      </w:r>
      <w:r>
        <w:rPr>
          <w:rFonts w:hint="eastAsia" w:ascii="方正小标宋简体" w:eastAsia="方正小标宋简体"/>
          <w:bCs/>
          <w:sz w:val="36"/>
          <w:szCs w:val="36"/>
        </w:rPr>
        <w:t>周报</w:t>
      </w:r>
      <w:bookmarkEnd w:id="8"/>
      <w:bookmarkEnd w:id="9"/>
    </w:p>
    <w:p>
      <w:pPr>
        <w:spacing w:line="380" w:lineRule="exact"/>
        <w:ind w:firstLine="420" w:firstLineChars="200"/>
        <w:rPr>
          <w:rFonts w:hint="eastAsia" w:ascii="楷体_GB2312" w:eastAsia="楷体_GB2312"/>
          <w:color w:val="000000"/>
          <w:u w:val="single"/>
        </w:rPr>
      </w:pPr>
      <w:r>
        <w:rPr>
          <w:rFonts w:hint="eastAsia" w:ascii="楷体_GB2312" w:eastAsia="楷体_GB2312" w:cs="宋体"/>
          <w:color w:val="000000"/>
          <w:kern w:val="0"/>
        </w:rPr>
        <w:t>记录日期：</w:t>
      </w:r>
      <w:r>
        <w:rPr>
          <w:rFonts w:hint="eastAsia" w:ascii="楷体_GB2312" w:eastAsia="楷体_GB2312" w:cs="宋体"/>
          <w:color w:val="000000"/>
          <w:kern w:val="0"/>
          <w:u w:val="single"/>
        </w:rPr>
        <w:t xml:space="preserve">            </w:t>
      </w:r>
    </w:p>
    <w:tbl>
      <w:tblPr>
        <w:tblStyle w:val="9"/>
        <w:tblW w:w="86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73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620"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时 间</w:t>
            </w:r>
          </w:p>
        </w:tc>
        <w:tc>
          <w:tcPr>
            <w:tcW w:w="7368" w:type="dxa"/>
            <w:vAlign w:val="center"/>
          </w:tcPr>
          <w:p>
            <w:pPr>
              <w:spacing w:line="240" w:lineRule="atLeast"/>
              <w:ind w:firstLine="840" w:firstLineChars="350"/>
              <w:rPr>
                <w:rFonts w:ascii="楷体_GB2312" w:hAnsi="宋体" w:eastAsia="楷体_GB2312"/>
                <w:color w:val="000000"/>
                <w:sz w:val="24"/>
              </w:rPr>
            </w:pPr>
            <w:r>
              <w:rPr>
                <w:rFonts w:hint="eastAsia" w:ascii="楷体_GB2312" w:hAnsi="宋体" w:eastAsia="楷体_GB2312"/>
                <w:color w:val="000000"/>
                <w:sz w:val="24"/>
              </w:rPr>
              <w:t>年  月  日—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13"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本周工作主要内容</w:t>
            </w:r>
          </w:p>
        </w:tc>
        <w:tc>
          <w:tcPr>
            <w:tcW w:w="7368" w:type="dxa"/>
            <w:vAlign w:val="top"/>
          </w:tcPr>
          <w:p>
            <w:pPr>
              <w:spacing w:line="240" w:lineRule="atLeast"/>
              <w:rPr>
                <w:rFonts w:ascii="楷体_GB2312" w:hAnsi="宋体"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099"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工作、学</w:t>
            </w:r>
          </w:p>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习和生活的主要收获与体会</w:t>
            </w:r>
          </w:p>
        </w:tc>
        <w:tc>
          <w:tcPr>
            <w:tcW w:w="7368" w:type="dxa"/>
            <w:vAlign w:val="top"/>
          </w:tcPr>
          <w:p>
            <w:pPr>
              <w:spacing w:line="240" w:lineRule="atLeast"/>
              <w:rPr>
                <w:rFonts w:ascii="楷体_GB2312" w:hAnsi="宋体" w:eastAsia="楷体_GB2312"/>
                <w:color w:val="000000"/>
                <w:sz w:val="24"/>
              </w:rPr>
            </w:pPr>
            <w:r>
              <w:rPr>
                <w:rFonts w:hint="eastAsia" w:ascii="楷体_GB2312" w:hAnsi="宋体" w:eastAsia="楷体_GB2312"/>
                <w:color w:val="000000"/>
                <w:sz w:val="24"/>
              </w:rPr>
              <w:t>（字数不得少于</w:t>
            </w:r>
            <w:r>
              <w:rPr>
                <w:rFonts w:ascii="楷体_GB2312" w:hAnsi="宋体" w:eastAsia="楷体_GB2312"/>
                <w:color w:val="000000"/>
                <w:sz w:val="24"/>
              </w:rPr>
              <w:t>15</w:t>
            </w:r>
            <w:r>
              <w:rPr>
                <w:rFonts w:hint="eastAsia" w:ascii="楷体_GB2312" w:hAnsi="宋体" w:eastAsia="楷体_GB2312"/>
                <w:color w:val="000000"/>
                <w:sz w:val="24"/>
              </w:rPr>
              <w:t>0字）</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995"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与校内指导教师联系情况</w:t>
            </w:r>
          </w:p>
        </w:tc>
        <w:tc>
          <w:tcPr>
            <w:tcW w:w="7368" w:type="dxa"/>
            <w:vAlign w:val="top"/>
          </w:tcPr>
          <w:p>
            <w:pPr>
              <w:spacing w:line="240" w:lineRule="atLeast"/>
              <w:rPr>
                <w:rFonts w:ascii="楷体_GB2312" w:hAnsi="宋体" w:eastAsia="楷体_GB2312"/>
                <w:color w:val="000000"/>
                <w:sz w:val="24"/>
              </w:rPr>
            </w:pPr>
            <w:r>
              <w:rPr>
                <w:rFonts w:hint="eastAsia" w:ascii="楷体_GB2312" w:hAnsi="宋体" w:eastAsia="楷体_GB2312"/>
                <w:color w:val="000000"/>
                <w:sz w:val="24"/>
              </w:rPr>
              <w:t>本周是否和校内指导教师沟通？   有（  ）      没有（  ）</w:t>
            </w:r>
          </w:p>
          <w:p>
            <w:pPr>
              <w:spacing w:line="240" w:lineRule="atLeast"/>
              <w:ind w:left="240" w:hanging="240" w:hangingChars="100"/>
              <w:rPr>
                <w:rFonts w:ascii="楷体_GB2312" w:hAnsi="宋体" w:eastAsia="楷体_GB2312"/>
                <w:color w:val="000000"/>
                <w:sz w:val="24"/>
                <w:u w:val="single"/>
              </w:rPr>
            </w:pPr>
            <w:r>
              <w:rPr>
                <w:rFonts w:hint="eastAsia" w:ascii="楷体_GB2312" w:hAnsi="宋体" w:eastAsia="楷体_GB2312"/>
                <w:color w:val="000000"/>
                <w:sz w:val="24"/>
              </w:rPr>
              <w:t>沟通的具体方式：现场交流（  ） 互联网（  ） 电话（  ） 实习平台（  ）微信（  ）    其他（  ）</w:t>
            </w:r>
            <w:r>
              <w:rPr>
                <w:rFonts w:hint="eastAsia" w:ascii="楷体_GB2312" w:hAnsi="宋体" w:eastAsia="楷体_GB2312"/>
                <w:color w:val="000000"/>
                <w:sz w:val="24"/>
                <w:u w:val="single"/>
              </w:rPr>
              <w:t xml:space="preserve">       </w:t>
            </w:r>
          </w:p>
          <w:p>
            <w:pPr>
              <w:spacing w:line="240" w:lineRule="atLeast"/>
              <w:rPr>
                <w:rFonts w:ascii="楷体_GB2312" w:hAnsi="宋体" w:eastAsia="楷体_GB2312"/>
                <w:color w:val="000000"/>
                <w:sz w:val="24"/>
              </w:rPr>
            </w:pPr>
            <w:r>
              <w:rPr>
                <w:rFonts w:hint="eastAsia" w:ascii="楷体_GB2312" w:hAnsi="宋体" w:eastAsia="楷体_GB2312"/>
                <w:color w:val="000000"/>
                <w:sz w:val="24"/>
              </w:rPr>
              <w:t>主要内容：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020"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与班主任（辅导员）联系情况</w:t>
            </w:r>
          </w:p>
        </w:tc>
        <w:tc>
          <w:tcPr>
            <w:tcW w:w="7368" w:type="dxa"/>
            <w:vAlign w:val="top"/>
          </w:tcPr>
          <w:p>
            <w:pPr>
              <w:spacing w:line="240" w:lineRule="atLeast"/>
              <w:rPr>
                <w:rFonts w:ascii="楷体_GB2312" w:hAnsi="宋体" w:eastAsia="楷体_GB2312"/>
                <w:color w:val="000000"/>
                <w:sz w:val="24"/>
              </w:rPr>
            </w:pPr>
            <w:r>
              <w:rPr>
                <w:rFonts w:hint="eastAsia" w:ascii="楷体_GB2312" w:hAnsi="宋体" w:eastAsia="楷体_GB2312"/>
                <w:color w:val="000000"/>
                <w:sz w:val="24"/>
              </w:rPr>
              <w:t>本周是否和班主任（辅导员）沟通？   有（  ）      没有（  ）</w:t>
            </w:r>
          </w:p>
          <w:p>
            <w:pPr>
              <w:spacing w:line="240" w:lineRule="atLeast"/>
              <w:ind w:left="240" w:hanging="240" w:hangingChars="100"/>
              <w:rPr>
                <w:rFonts w:ascii="楷体_GB2312" w:hAnsi="宋体" w:eastAsia="楷体_GB2312"/>
                <w:color w:val="000000"/>
                <w:sz w:val="24"/>
                <w:u w:val="single"/>
              </w:rPr>
            </w:pPr>
            <w:r>
              <w:rPr>
                <w:rFonts w:hint="eastAsia" w:ascii="楷体_GB2312" w:hAnsi="宋体" w:eastAsia="楷体_GB2312"/>
                <w:color w:val="000000"/>
                <w:sz w:val="24"/>
              </w:rPr>
              <w:t>沟通的具体方式：现场交流（  ） 互联网（  ） 电话（  ） 实习平台（  ）微信（  ）    其他（  ）</w:t>
            </w:r>
            <w:r>
              <w:rPr>
                <w:rFonts w:hint="eastAsia" w:ascii="楷体_GB2312" w:hAnsi="宋体" w:eastAsia="楷体_GB2312"/>
                <w:color w:val="000000"/>
                <w:sz w:val="24"/>
                <w:u w:val="single"/>
              </w:rPr>
              <w:t xml:space="preserve">       </w:t>
            </w:r>
          </w:p>
          <w:p>
            <w:pPr>
              <w:spacing w:line="240" w:lineRule="atLeast"/>
              <w:rPr>
                <w:rFonts w:ascii="楷体_GB2312" w:hAnsi="宋体" w:eastAsia="楷体_GB2312"/>
                <w:color w:val="000000"/>
                <w:sz w:val="24"/>
              </w:rPr>
            </w:pPr>
            <w:r>
              <w:rPr>
                <w:rFonts w:hint="eastAsia" w:ascii="楷体_GB2312" w:hAnsi="宋体" w:eastAsia="楷体_GB2312"/>
                <w:color w:val="000000"/>
                <w:sz w:val="24"/>
              </w:rPr>
              <w:t>主要内容：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995" w:hRule="atLeast"/>
          <w:jc w:val="center"/>
        </w:trPr>
        <w:tc>
          <w:tcPr>
            <w:tcW w:w="1248" w:type="dxa"/>
            <w:vAlign w:val="center"/>
          </w:tcPr>
          <w:p>
            <w:pPr>
              <w:spacing w:line="240" w:lineRule="atLeast"/>
              <w:jc w:val="center"/>
              <w:rPr>
                <w:rFonts w:ascii="楷体_GB2312" w:hAnsi="宋体" w:eastAsia="楷体_GB2312"/>
                <w:color w:val="000000"/>
                <w:sz w:val="24"/>
              </w:rPr>
            </w:pPr>
            <w:r>
              <w:rPr>
                <w:rFonts w:hint="eastAsia" w:ascii="楷体_GB2312" w:hAnsi="宋体" w:eastAsia="楷体_GB2312"/>
                <w:color w:val="000000"/>
                <w:sz w:val="24"/>
              </w:rPr>
              <w:t>其他</w:t>
            </w:r>
          </w:p>
        </w:tc>
        <w:tc>
          <w:tcPr>
            <w:tcW w:w="7368" w:type="dxa"/>
            <w:vAlign w:val="top"/>
          </w:tcPr>
          <w:p>
            <w:pPr>
              <w:spacing w:line="240" w:lineRule="atLeast"/>
              <w:rPr>
                <w:rFonts w:ascii="楷体_GB2312" w:hAnsi="宋体" w:eastAsia="楷体_GB2312"/>
                <w:color w:val="000000"/>
                <w:sz w:val="24"/>
              </w:rPr>
            </w:pPr>
            <w:r>
              <w:rPr>
                <w:rFonts w:ascii="楷体_GB2312" w:hAnsi="宋体" w:eastAsia="楷体_GB2312"/>
                <w:color w:val="000000"/>
                <w:sz w:val="24"/>
              </w:rPr>
              <w:t>周报评分</w:t>
            </w:r>
            <w:r>
              <w:rPr>
                <w:rFonts w:hint="eastAsia" w:ascii="楷体_GB2312" w:hAnsi="宋体" w:eastAsia="楷体_GB2312"/>
                <w:color w:val="000000"/>
                <w:sz w:val="24"/>
              </w:rPr>
              <w:t>：</w:t>
            </w:r>
          </w:p>
          <w:p>
            <w:pPr>
              <w:spacing w:line="240" w:lineRule="atLeast"/>
              <w:rPr>
                <w:rFonts w:ascii="楷体_GB2312" w:hAnsi="宋体" w:eastAsia="楷体_GB2312"/>
                <w:color w:val="000000"/>
                <w:sz w:val="24"/>
              </w:rPr>
            </w:pPr>
            <w:r>
              <w:rPr>
                <w:rFonts w:ascii="楷体_GB2312" w:hAnsi="宋体" w:eastAsia="楷体_GB2312"/>
                <w:color w:val="000000"/>
                <w:sz w:val="24"/>
              </w:rPr>
              <w:t>批阅评语</w:t>
            </w:r>
            <w:r>
              <w:rPr>
                <w:rFonts w:hint="eastAsia" w:ascii="楷体_GB2312" w:hAnsi="宋体" w:eastAsia="楷体_GB2312"/>
                <w:color w:val="000000"/>
                <w:sz w:val="24"/>
              </w:rPr>
              <w:t>：</w:t>
            </w:r>
          </w:p>
        </w:tc>
      </w:tr>
    </w:tbl>
    <w:p>
      <w:pPr>
        <w:snapToGrid w:val="0"/>
        <w:jc w:val="left"/>
        <w:rPr>
          <w:rFonts w:hint="eastAsia" w:ascii="仿宋_GB2312" w:eastAsia="仿宋_GB2312"/>
          <w:szCs w:val="21"/>
        </w:rPr>
      </w:pPr>
      <w:r>
        <w:rPr>
          <w:rFonts w:hint="eastAsia" w:ascii="仿宋_GB2312" w:hAnsi="宋体" w:eastAsia="仿宋_GB2312"/>
          <w:bCs/>
          <w:color w:val="000000"/>
          <w:sz w:val="18"/>
          <w:szCs w:val="18"/>
        </w:rPr>
        <w:t>注：该表由学生每周报录一张，统一用中性笔填写，“编号”按照实习周次进行排序，本周的其他需要记录内容在“其他”栏内填写。</w:t>
      </w:r>
      <w:r>
        <w:rPr>
          <w:rFonts w:hint="eastAsia" w:ascii="仿宋_GB2312" w:eastAsia="仿宋_GB2312"/>
          <w:bCs/>
          <w:color w:val="000000"/>
          <w:sz w:val="18"/>
          <w:szCs w:val="18"/>
        </w:rPr>
        <w:t>根据需要可按本表格式加页。</w:t>
      </w:r>
    </w:p>
    <w:p>
      <w:pPr>
        <w:spacing w:afterLines="100" w:line="600" w:lineRule="exact"/>
        <w:jc w:val="center"/>
        <w:rPr>
          <w:rFonts w:hint="eastAsia" w:ascii="方正小标宋简体" w:eastAsia="方正小标宋简体"/>
          <w:bCs/>
          <w:sz w:val="36"/>
          <w:szCs w:val="36"/>
        </w:rPr>
      </w:pPr>
      <w:r>
        <w:rPr>
          <w:rFonts w:hint="eastAsia" w:ascii="方正小标宋简体" w:eastAsia="方正小标宋简体"/>
          <w:bCs/>
          <w:sz w:val="36"/>
          <w:szCs w:val="36"/>
        </w:rPr>
        <w:t>陕西铁路工程职业技术学院</w:t>
      </w:r>
      <w:r>
        <w:rPr>
          <w:rFonts w:hint="eastAsia" w:ascii="方正小标宋简体" w:eastAsia="方正小标宋简体"/>
          <w:bCs/>
          <w:sz w:val="36"/>
          <w:szCs w:val="36"/>
          <w:lang w:eastAsia="zh-CN"/>
        </w:rPr>
        <w:t>岗位实习</w:t>
      </w:r>
      <w:r>
        <w:rPr>
          <w:rFonts w:hint="eastAsia" w:ascii="方正小标宋简体" w:eastAsia="方正小标宋简体"/>
          <w:bCs/>
          <w:sz w:val="36"/>
          <w:szCs w:val="36"/>
        </w:rPr>
        <w:t>月报</w:t>
      </w:r>
    </w:p>
    <w:p>
      <w:pPr>
        <w:spacing w:line="380" w:lineRule="exact"/>
        <w:ind w:firstLine="420" w:firstLineChars="200"/>
        <w:rPr>
          <w:rFonts w:hint="eastAsia" w:ascii="楷体_GB2312" w:eastAsia="楷体_GB2312"/>
          <w:color w:val="000000"/>
          <w:szCs w:val="21"/>
          <w:u w:val="single"/>
        </w:rPr>
      </w:pPr>
      <w:r>
        <w:rPr>
          <w:rFonts w:hint="eastAsia" w:ascii="楷体_GB2312" w:eastAsia="楷体_GB2312" w:cs="宋体"/>
          <w:color w:val="000000"/>
          <w:kern w:val="0"/>
          <w:szCs w:val="21"/>
        </w:rPr>
        <w:t>记录日期：</w:t>
      </w:r>
      <w:r>
        <w:rPr>
          <w:rFonts w:hint="eastAsia" w:ascii="楷体_GB2312" w:eastAsia="楷体_GB2312" w:cs="宋体"/>
          <w:color w:val="000000"/>
          <w:kern w:val="0"/>
          <w:szCs w:val="21"/>
          <w:u w:val="single"/>
        </w:rPr>
        <w:t xml:space="preserve">            </w:t>
      </w:r>
    </w:p>
    <w:tbl>
      <w:tblPr>
        <w:tblStyle w:val="9"/>
        <w:tblW w:w="89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32"/>
        <w:gridCol w:w="724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30" w:hRule="atLeast"/>
          <w:jc w:val="center"/>
        </w:trPr>
        <w:tc>
          <w:tcPr>
            <w:tcW w:w="1732" w:type="dxa"/>
            <w:vAlign w:val="top"/>
          </w:tcPr>
          <w:p>
            <w:pPr>
              <w:spacing w:line="360" w:lineRule="exact"/>
              <w:jc w:val="center"/>
              <w:rPr>
                <w:rFonts w:hint="eastAsia" w:ascii="楷体_GB2312" w:eastAsia="楷体_GB2312"/>
                <w:color w:val="000000"/>
                <w:sz w:val="24"/>
              </w:rPr>
            </w:pPr>
            <w:r>
              <w:rPr>
                <w:rFonts w:hint="eastAsia" w:ascii="楷体_GB2312" w:eastAsia="楷体_GB2312"/>
                <w:color w:val="000000"/>
                <w:sz w:val="24"/>
              </w:rPr>
              <w:t>起止时间</w:t>
            </w:r>
          </w:p>
        </w:tc>
        <w:tc>
          <w:tcPr>
            <w:tcW w:w="7243" w:type="dxa"/>
            <w:vAlign w:val="top"/>
          </w:tcPr>
          <w:p>
            <w:pPr>
              <w:spacing w:line="360" w:lineRule="exact"/>
              <w:jc w:val="center"/>
              <w:rPr>
                <w:rFonts w:ascii="楷体_GB2312" w:hAnsi="宋体" w:eastAsia="楷体_GB2312"/>
                <w:color w:val="000000"/>
                <w:sz w:val="24"/>
              </w:rPr>
            </w:pPr>
            <w:r>
              <w:rPr>
                <w:rFonts w:hint="eastAsia" w:ascii="楷体_GB2312" w:hAnsi="宋体" w:eastAsia="楷体_GB2312"/>
                <w:color w:val="000000"/>
                <w:sz w:val="24"/>
              </w:rPr>
              <w:t>年  月  日—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357" w:hRule="atLeast"/>
          <w:jc w:val="center"/>
        </w:trPr>
        <w:tc>
          <w:tcPr>
            <w:tcW w:w="1732" w:type="dxa"/>
            <w:vAlign w:val="center"/>
          </w:tcPr>
          <w:p>
            <w:pPr>
              <w:spacing w:line="360" w:lineRule="exact"/>
              <w:jc w:val="center"/>
              <w:rPr>
                <w:rFonts w:hint="eastAsia" w:ascii="楷体_GB2312" w:eastAsia="楷体_GB2312"/>
                <w:color w:val="000000"/>
                <w:sz w:val="24"/>
              </w:rPr>
            </w:pPr>
            <w:r>
              <w:rPr>
                <w:rFonts w:hint="eastAsia" w:ascii="楷体_GB2312" w:eastAsia="楷体_GB2312"/>
                <w:color w:val="000000"/>
                <w:sz w:val="24"/>
              </w:rPr>
              <w:t>岗位或工作内容是否变动及变动情况</w:t>
            </w:r>
          </w:p>
        </w:tc>
        <w:tc>
          <w:tcPr>
            <w:tcW w:w="7243" w:type="dxa"/>
            <w:vAlign w:val="top"/>
          </w:tcPr>
          <w:p>
            <w:pPr>
              <w:spacing w:line="360" w:lineRule="exact"/>
              <w:jc w:val="center"/>
              <w:rPr>
                <w:rFonts w:hint="eastAsia" w:ascii="楷体_GB2312" w:eastAsia="楷体_GB2312"/>
                <w:color w:val="00000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915" w:hRule="atLeast"/>
          <w:jc w:val="center"/>
        </w:trPr>
        <w:tc>
          <w:tcPr>
            <w:tcW w:w="8975" w:type="dxa"/>
            <w:gridSpan w:val="2"/>
            <w:vAlign w:val="top"/>
          </w:tcPr>
          <w:p>
            <w:pPr>
              <w:spacing w:line="360" w:lineRule="exact"/>
              <w:rPr>
                <w:rFonts w:hint="eastAsia" w:ascii="楷体_GB2312" w:eastAsia="楷体_GB2312"/>
                <w:color w:val="000000"/>
                <w:sz w:val="24"/>
              </w:rPr>
            </w:pPr>
            <w:r>
              <w:rPr>
                <w:rFonts w:hint="eastAsia" w:ascii="楷体_GB2312" w:eastAsia="楷体_GB2312"/>
                <w:color w:val="000000"/>
                <w:sz w:val="24"/>
              </w:rPr>
              <w:t>对本月主要工作（或学习）内容描述、总结、自我评价，并写出心得体会、实习工作或教学工作建议等。</w:t>
            </w:r>
          </w:p>
          <w:p>
            <w:pPr>
              <w:spacing w:line="360" w:lineRule="exact"/>
              <w:rPr>
                <w:rFonts w:hint="eastAsia" w:ascii="楷体_GB2312" w:eastAsia="楷体_GB2312"/>
                <w:color w:val="000000"/>
                <w:sz w:val="24"/>
              </w:rPr>
            </w:pPr>
          </w:p>
        </w:tc>
      </w:tr>
    </w:tbl>
    <w:p>
      <w:pPr>
        <w:spacing w:line="240" w:lineRule="exact"/>
        <w:ind w:firstLine="360"/>
        <w:rPr>
          <w:rFonts w:hint="eastAsia" w:ascii="仿宋_GB2312" w:eastAsia="仿宋_GB2312"/>
          <w:sz w:val="18"/>
          <w:szCs w:val="18"/>
        </w:rPr>
      </w:pPr>
      <w:r>
        <w:rPr>
          <w:rFonts w:hint="eastAsia" w:ascii="仿宋_GB2312" w:hAnsi="宋体" w:eastAsia="仿宋_GB2312"/>
          <w:bCs/>
          <w:color w:val="000000"/>
          <w:sz w:val="18"/>
          <w:szCs w:val="18"/>
        </w:rPr>
        <w:t>注：该表由学生每月撰写一次，统一用中性笔填写，“编号”按照实习月次进行排序，本周的其他需要记录内容在“其他”栏内填写。</w:t>
      </w:r>
      <w:r>
        <w:rPr>
          <w:rFonts w:hint="eastAsia" w:ascii="仿宋_GB2312" w:eastAsia="仿宋_GB2312"/>
          <w:bCs/>
          <w:color w:val="000000"/>
          <w:sz w:val="18"/>
          <w:szCs w:val="18"/>
        </w:rPr>
        <w:t>根据需要可按本表格式加页。</w:t>
      </w:r>
    </w:p>
    <w:sectPr>
      <w:pgSz w:w="11906" w:h="16838"/>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方正小标宋简体">
    <w:altName w:val="宋体"/>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rPr>
        <w:rFonts w:hint="eastAsia"/>
      </w:rPr>
    </w:pPr>
    <w:r>
      <w:rPr>
        <w:rFonts w:hint="eastAsia" w:ascii="Calibri" w:hAnsi="Calibri" w:eastAsia="宋体" w:cs="黑体"/>
        <w:kern w:val="2"/>
        <w:sz w:val="18"/>
        <w:szCs w:val="18"/>
        <w:lang w:val="en-US" w:eastAsia="zh-CN" w:bidi="ar-SA"/>
      </w:rPr>
      <w:pict>
        <v:shape id="Quad Arrow 1" o:spid="_x0000_s1025" type="#_x0000_t202" style="position:absolute;left:0;margin-top:0pt;height:144pt;width:144pt;mso-position-horizontal:center;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4"/>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- 2 -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framePr w:wrap="around" w:vAnchor="text" w:hAnchor="margin" w:xAlign="center" w:y="1"/>
      <w:rPr>
        <w:rStyle w:val="7"/>
        <w:rFonts w:hint="eastAsia"/>
      </w:rPr>
    </w:pPr>
    <w:r>
      <w:fldChar w:fldCharType="begin"/>
    </w:r>
    <w:r>
      <w:rPr>
        <w:rStyle w:val="7"/>
      </w:rPr>
      <w:instrText xml:space="preserve">PAGE  </w:instrText>
    </w:r>
    <w:r>
      <w:fldChar w:fldCharType="separate"/>
    </w:r>
    <w:r>
      <w:rPr>
        <w:rStyle w:val="7"/>
        <w:rFonts w:hint="eastAsia"/>
      </w:rPr>
      <w:t>9</w:t>
    </w:r>
    <w:r>
      <w:fldChar w:fldCharType="end"/>
    </w:r>
  </w:p>
  <w:p>
    <w:pPr>
      <w:pStyle w:val="4"/>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framePr w:wrap="around" w:vAnchor="text" w:hAnchor="margin" w:xAlign="center" w:y="1"/>
      <w:rPr>
        <w:rStyle w:val="7"/>
        <w:rFonts w:hint="eastAsia"/>
      </w:rPr>
    </w:pPr>
    <w:r>
      <w:fldChar w:fldCharType="begin"/>
    </w:r>
    <w:r>
      <w:rPr>
        <w:rStyle w:val="7"/>
      </w:rPr>
      <w:instrText xml:space="preserve">PAGE  </w:instrText>
    </w:r>
    <w:r>
      <w:fldChar w:fldCharType="end"/>
    </w:r>
  </w:p>
  <w:p>
    <w:pPr>
      <w:pStyle w:val="4"/>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rPr>
        <w:rFonts w:hint="eastAsia"/>
      </w:rPr>
    </w:pPr>
    <w:r>
      <w:rPr>
        <w:rFonts w:hint="eastAsia" w:ascii="Calibri" w:hAnsi="Calibri" w:eastAsia="宋体" w:cs="黑体"/>
        <w:kern w:val="2"/>
        <w:sz w:val="18"/>
        <w:szCs w:val="18"/>
        <w:lang w:val="en-US" w:eastAsia="zh-CN" w:bidi="ar-SA"/>
      </w:rPr>
      <w:pict>
        <v:shape id="Quad Arrow 3" o:spid="_x0000_s1026" type="#_x0000_t202" style="position:absolute;left:0;margin-top:0pt;height:18.15pt;width:42.05pt;mso-position-horizontal:outside;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4"/>
                  <w:rPr>
                    <w:rFonts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- 11 -</w:t>
                </w:r>
                <w:r>
                  <w:rPr>
                    <w:rFonts w:hint="eastAsia" w:ascii="宋体" w:hAnsi="宋体" w:cs="宋体"/>
                    <w:sz w:val="28"/>
                    <w:szCs w:val="28"/>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jc w:val="right"/>
      <w:rPr>
        <w:rFonts w:hint="eastAsia"/>
      </w:rPr>
    </w:pPr>
    <w:r>
      <w:rPr>
        <w:rFonts w:hint="eastAsia" w:ascii="Calibri" w:hAnsi="Calibri" w:eastAsia="宋体" w:cs="黑体"/>
        <w:kern w:val="2"/>
        <w:sz w:val="18"/>
        <w:szCs w:val="18"/>
        <w:lang w:val="en-US" w:eastAsia="zh-CN" w:bidi="ar-SA"/>
      </w:rPr>
      <w:pict>
        <v:shape id="Quad Arrow 4" o:spid="_x0000_s1027" type="#_x0000_t202" style="position:absolute;left:0;margin-top:0pt;height:18.15pt;width:42.05pt;mso-position-horizontal:outside;mso-position-horizontal-relative:margin;mso-wrap-style:none;rotation:0f;z-index:251660288;"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4"/>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18 -</w:t>
                </w:r>
                <w:r>
                  <w:rPr>
                    <w:rFonts w:ascii="宋体" w:hAnsi="宋体"/>
                    <w:sz w:val="28"/>
                    <w:szCs w:val="28"/>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4"/>
      <w:rPr>
        <w:rFonts w:hint="eastAsia"/>
      </w:rPr>
    </w:pPr>
    <w:r>
      <w:rPr>
        <w:rFonts w:hint="eastAsia" w:ascii="Calibri" w:hAnsi="Calibri" w:eastAsia="宋体" w:cs="黑体"/>
        <w:kern w:val="2"/>
        <w:sz w:val="18"/>
        <w:szCs w:val="18"/>
        <w:lang w:val="en-US" w:eastAsia="zh-CN" w:bidi="ar-SA"/>
      </w:rPr>
      <w:pict>
        <v:shape id="Quad Arrow 5" o:spid="_x0000_s1028" type="#_x0000_t202" style="position:absolute;left:0;margin-top:0pt;height:144pt;width:144pt;mso-position-horizontal:outside;mso-position-horizontal-relative:margin;mso-wrap-style:none;rotation:0f;z-index:251661312;"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pStyle w:val="4"/>
                  <w:rPr>
                    <w:rFonts w:hint="eastAsia"/>
                  </w:rPr>
                </w:pPr>
                <w:r>
                  <w:fldChar w:fldCharType="begin"/>
                </w:r>
                <w:r>
                  <w:instrText xml:space="preserve">PAGE   \* MERGEFORMAT</w:instrText>
                </w:r>
                <w:r>
                  <w:fldChar w:fldCharType="separate"/>
                </w:r>
                <w:r>
                  <w:rPr>
                    <w:lang w:val="zh-CN"/>
                  </w:rPr>
                  <w:t>40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rPr>
        <w:sz w:val="21"/>
        <w:szCs w:val="21"/>
      </w:rPr>
    </w:pPr>
    <w:r>
      <w:rPr>
        <w:rFonts w:hint="eastAsia"/>
        <w:sz w:val="21"/>
        <w:szCs w:val="21"/>
      </w:rPr>
      <w:t>第二章 路基工程质量控制指标</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655955596">
    <w:nsid w:val="62B3E08C"/>
    <w:multiLevelType w:val="singleLevel"/>
    <w:tmpl w:val="62B3E08C"/>
    <w:lvl w:ilvl="0" w:tentative="1">
      <w:start w:val="2"/>
      <w:numFmt w:val="chineseCounting"/>
      <w:suff w:val="nothing"/>
      <w:lvlText w:val="%1、"/>
      <w:lvlJc w:val="left"/>
    </w:lvl>
  </w:abstractNum>
  <w:num w:numId="1">
    <w:abstractNumId w:val="165595559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MGNmOTQzNDJjNDliYmZjZjlmYWFmYzZlNGE0NmIzZTkifQ=="/>
  </w:docVars>
  <w:rsids>
    <w:rsidRoot w:val="37636D00"/>
    <w:rsid w:val="00051861"/>
    <w:rsid w:val="00081498"/>
    <w:rsid w:val="00107A04"/>
    <w:rsid w:val="00113195"/>
    <w:rsid w:val="001325FE"/>
    <w:rsid w:val="0016317B"/>
    <w:rsid w:val="00203ADE"/>
    <w:rsid w:val="00225250"/>
    <w:rsid w:val="002330ED"/>
    <w:rsid w:val="00253961"/>
    <w:rsid w:val="002C399C"/>
    <w:rsid w:val="003408FA"/>
    <w:rsid w:val="003A3C32"/>
    <w:rsid w:val="003B7993"/>
    <w:rsid w:val="003C3C64"/>
    <w:rsid w:val="0042022D"/>
    <w:rsid w:val="004A0238"/>
    <w:rsid w:val="0053745A"/>
    <w:rsid w:val="005D07D4"/>
    <w:rsid w:val="006329B6"/>
    <w:rsid w:val="006508FA"/>
    <w:rsid w:val="006738EB"/>
    <w:rsid w:val="00696EFA"/>
    <w:rsid w:val="006C2E16"/>
    <w:rsid w:val="006C3B61"/>
    <w:rsid w:val="0074662C"/>
    <w:rsid w:val="007808EB"/>
    <w:rsid w:val="007A020E"/>
    <w:rsid w:val="007B64B1"/>
    <w:rsid w:val="007D6E39"/>
    <w:rsid w:val="0082616D"/>
    <w:rsid w:val="00867971"/>
    <w:rsid w:val="0087248E"/>
    <w:rsid w:val="008F7A05"/>
    <w:rsid w:val="00943422"/>
    <w:rsid w:val="00A472D0"/>
    <w:rsid w:val="00B72E2B"/>
    <w:rsid w:val="00BB42DD"/>
    <w:rsid w:val="00BF768C"/>
    <w:rsid w:val="00C46DDF"/>
    <w:rsid w:val="00CF0BBD"/>
    <w:rsid w:val="00D50616"/>
    <w:rsid w:val="00D71262"/>
    <w:rsid w:val="00DA57C3"/>
    <w:rsid w:val="00DD5099"/>
    <w:rsid w:val="00E2357F"/>
    <w:rsid w:val="00E73B63"/>
    <w:rsid w:val="00EB5BAA"/>
    <w:rsid w:val="00EC664A"/>
    <w:rsid w:val="00F334EF"/>
    <w:rsid w:val="012C623E"/>
    <w:rsid w:val="01EE7C08"/>
    <w:rsid w:val="02321CB0"/>
    <w:rsid w:val="02613626"/>
    <w:rsid w:val="03351867"/>
    <w:rsid w:val="03C52BEB"/>
    <w:rsid w:val="04370E91"/>
    <w:rsid w:val="04455AD9"/>
    <w:rsid w:val="059D5B9F"/>
    <w:rsid w:val="09E3201C"/>
    <w:rsid w:val="0B837613"/>
    <w:rsid w:val="0B9772AF"/>
    <w:rsid w:val="0B9E444D"/>
    <w:rsid w:val="0BE330D7"/>
    <w:rsid w:val="0D9C49BC"/>
    <w:rsid w:val="0DAA426B"/>
    <w:rsid w:val="0DB717F6"/>
    <w:rsid w:val="0E56100F"/>
    <w:rsid w:val="0ECA54BF"/>
    <w:rsid w:val="0F3155D8"/>
    <w:rsid w:val="11DC7A7D"/>
    <w:rsid w:val="11FE35F0"/>
    <w:rsid w:val="137C6119"/>
    <w:rsid w:val="1656242E"/>
    <w:rsid w:val="18A07077"/>
    <w:rsid w:val="18D450AA"/>
    <w:rsid w:val="19720CC7"/>
    <w:rsid w:val="19BE3E43"/>
    <w:rsid w:val="1A411D4B"/>
    <w:rsid w:val="1D175669"/>
    <w:rsid w:val="1E39474F"/>
    <w:rsid w:val="1E5310C7"/>
    <w:rsid w:val="1FA8216A"/>
    <w:rsid w:val="1FAB1F2E"/>
    <w:rsid w:val="205445F6"/>
    <w:rsid w:val="214445A3"/>
    <w:rsid w:val="232A43C0"/>
    <w:rsid w:val="233E3BC0"/>
    <w:rsid w:val="26192BF6"/>
    <w:rsid w:val="28C055AB"/>
    <w:rsid w:val="299F1664"/>
    <w:rsid w:val="2B05199B"/>
    <w:rsid w:val="2BD81172"/>
    <w:rsid w:val="2D0143E4"/>
    <w:rsid w:val="2ED47AB4"/>
    <w:rsid w:val="31701B38"/>
    <w:rsid w:val="323B5204"/>
    <w:rsid w:val="327F1D7F"/>
    <w:rsid w:val="32E46758"/>
    <w:rsid w:val="330C5891"/>
    <w:rsid w:val="33AA21AE"/>
    <w:rsid w:val="34B166F0"/>
    <w:rsid w:val="35D72186"/>
    <w:rsid w:val="36105698"/>
    <w:rsid w:val="36170E94"/>
    <w:rsid w:val="369B1405"/>
    <w:rsid w:val="37636D00"/>
    <w:rsid w:val="3A1846C8"/>
    <w:rsid w:val="3CC80A7A"/>
    <w:rsid w:val="3D393726"/>
    <w:rsid w:val="3DE25B6C"/>
    <w:rsid w:val="3F0512B8"/>
    <w:rsid w:val="3FF03DBE"/>
    <w:rsid w:val="40550877"/>
    <w:rsid w:val="40664832"/>
    <w:rsid w:val="41232723"/>
    <w:rsid w:val="416845DA"/>
    <w:rsid w:val="41F8595E"/>
    <w:rsid w:val="428216CB"/>
    <w:rsid w:val="42F35DCA"/>
    <w:rsid w:val="43A37B4B"/>
    <w:rsid w:val="43D70527"/>
    <w:rsid w:val="447119F7"/>
    <w:rsid w:val="44C22253"/>
    <w:rsid w:val="458614D2"/>
    <w:rsid w:val="45907585"/>
    <w:rsid w:val="46F26E20"/>
    <w:rsid w:val="481204F8"/>
    <w:rsid w:val="482043D0"/>
    <w:rsid w:val="4A121587"/>
    <w:rsid w:val="4BEB02E1"/>
    <w:rsid w:val="4C1A156A"/>
    <w:rsid w:val="4CC748AA"/>
    <w:rsid w:val="4F723E9D"/>
    <w:rsid w:val="50680152"/>
    <w:rsid w:val="52D165CC"/>
    <w:rsid w:val="534D53DE"/>
    <w:rsid w:val="53E40297"/>
    <w:rsid w:val="5552317F"/>
    <w:rsid w:val="55A90FF1"/>
    <w:rsid w:val="58C3175C"/>
    <w:rsid w:val="5A551063"/>
    <w:rsid w:val="5C2A09B2"/>
    <w:rsid w:val="5CE24971"/>
    <w:rsid w:val="5D0D1991"/>
    <w:rsid w:val="5D610403"/>
    <w:rsid w:val="5D66485E"/>
    <w:rsid w:val="5DDC2B85"/>
    <w:rsid w:val="60D86C2E"/>
    <w:rsid w:val="60DC16C5"/>
    <w:rsid w:val="613A3445"/>
    <w:rsid w:val="61832254"/>
    <w:rsid w:val="61B431F8"/>
    <w:rsid w:val="61DD4FDE"/>
    <w:rsid w:val="62536580"/>
    <w:rsid w:val="62A31D33"/>
    <w:rsid w:val="643E324C"/>
    <w:rsid w:val="64A826E2"/>
    <w:rsid w:val="64DD1D1F"/>
    <w:rsid w:val="65AB4911"/>
    <w:rsid w:val="689A7E27"/>
    <w:rsid w:val="6A521800"/>
    <w:rsid w:val="6A5A38AE"/>
    <w:rsid w:val="6AE56F68"/>
    <w:rsid w:val="6B9A6765"/>
    <w:rsid w:val="6C9360FF"/>
    <w:rsid w:val="6CE32BE3"/>
    <w:rsid w:val="6D535020"/>
    <w:rsid w:val="6DA95835"/>
    <w:rsid w:val="6E0C6169"/>
    <w:rsid w:val="6EA91C0A"/>
    <w:rsid w:val="6EC16F54"/>
    <w:rsid w:val="6F9E6016"/>
    <w:rsid w:val="700A66D9"/>
    <w:rsid w:val="72517611"/>
    <w:rsid w:val="77872AE3"/>
    <w:rsid w:val="782347DB"/>
    <w:rsid w:val="7AE77D42"/>
    <w:rsid w:val="7B3A4316"/>
    <w:rsid w:val="7C743857"/>
    <w:rsid w:val="7C977546"/>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uiPriority w:val="1"/>
  </w:style>
  <w:style w:type="table" w:default="1" w:styleId="9">
    <w:name w:val="Normal Table"/>
    <w:unhideWhenUsed/>
    <w:qFormat/>
    <w:uiPriority w:val="99"/>
    <w:tblPr>
      <w:tblStyle w:val="9"/>
      <w:tblLayout w:type="fixed"/>
      <w:tblCellMar>
        <w:top w:w="0" w:type="dxa"/>
        <w:left w:w="108" w:type="dxa"/>
        <w:bottom w:w="0" w:type="dxa"/>
        <w:right w:w="108" w:type="dxa"/>
      </w:tblCellMar>
    </w:tblPr>
    <w:tcPr>
      <w:textDirection w:val="lrTb"/>
    </w:tcPr>
  </w:style>
  <w:style w:type="paragraph" w:styleId="2">
    <w:name w:val="Plain Text"/>
    <w:basedOn w:val="1"/>
    <w:link w:val="11"/>
    <w:qFormat/>
    <w:uiPriority w:val="0"/>
    <w:rPr>
      <w:rFonts w:ascii="宋体" w:hAnsi="Courier New" w:eastAsia="宋体" w:cs="Courier New"/>
      <w:szCs w:val="21"/>
    </w:rPr>
  </w:style>
  <w:style w:type="paragraph" w:styleId="3">
    <w:name w:val="Balloon Text"/>
    <w:basedOn w:val="1"/>
    <w:link w:val="13"/>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styleId="7">
    <w:name w:val="page number"/>
    <w:basedOn w:val="6"/>
    <w:qFormat/>
    <w:uiPriority w:val="0"/>
    <w:rPr/>
  </w:style>
  <w:style w:type="character" w:styleId="8">
    <w:name w:val="Hyperlink"/>
    <w:qFormat/>
    <w:uiPriority w:val="99"/>
    <w:rPr>
      <w:color w:val="0000FF"/>
      <w:u w:val="single"/>
    </w:rPr>
  </w:style>
  <w:style w:type="table" w:styleId="10">
    <w:name w:val="Table Grid"/>
    <w:basedOn w:val="9"/>
    <w:qFormat/>
    <w:uiPriority w:val="0"/>
    <w:pPr>
      <w:widowControl w:val="0"/>
      <w:jc w:val="both"/>
    </w:pPr>
    <w:tblPr>
      <w:tblStyle w:val="9"/>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character" w:customStyle="1" w:styleId="11">
    <w:name w:val="纯文本 Char"/>
    <w:basedOn w:val="6"/>
    <w:link w:val="2"/>
    <w:qFormat/>
    <w:uiPriority w:val="0"/>
    <w:rPr>
      <w:rFonts w:ascii="宋体" w:hAnsi="Courier New" w:cs="Courier New"/>
      <w:kern w:val="2"/>
      <w:sz w:val="21"/>
      <w:szCs w:val="21"/>
    </w:rPr>
  </w:style>
  <w:style w:type="character" w:customStyle="1" w:styleId="12">
    <w:name w:val="页脚 Char"/>
    <w:link w:val="4"/>
    <w:qFormat/>
    <w:uiPriority w:val="0"/>
    <w:rPr>
      <w:rFonts w:ascii="Calibri" w:hAnsi="Calibri" w:eastAsia="宋体" w:cs="黑体"/>
      <w:kern w:val="2"/>
      <w:sz w:val="18"/>
      <w:szCs w:val="18"/>
    </w:rPr>
  </w:style>
  <w:style w:type="character" w:customStyle="1" w:styleId="13">
    <w:name w:val="批注框文本 Char"/>
    <w:basedOn w:val="6"/>
    <w:link w:val="3"/>
    <w:qFormat/>
    <w:uiPriority w:val="0"/>
    <w:rPr>
      <w:rFonts w:ascii="Calibri" w:hAnsi="Calibri" w:eastAsia="宋体" w:cs="黑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5.xml"/><Relationship Id="rId11" Type="http://schemas.openxmlformats.org/officeDocument/2006/relationships/footer" Target="footer4.xml"/><Relationship Id="rId10" Type="http://schemas.openxmlformats.org/officeDocument/2006/relationships/header" Target="header4.xml"/><Relationship Id="rId1"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23</Pages>
  <Words>1549</Words>
  <Characters>8832</Characters>
  <Lines>73</Lines>
  <Paragraphs>20</Paragraphs>
  <ScaleCrop>false</ScaleCrop>
  <LinksUpToDate>false</LinksUpToDate>
  <CharactersWithSpaces>0</CharactersWithSpaces>
  <Application>WPS Office 专业版_9.1.0.5026_F1E327BC-269C-435d-A152-05C5408002CA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2018-07-05T01:09:00Z</dcterms:created>
  <dc:creator>hag2221161</dc:creator>
  <cp:lastModifiedBy>lenovo</cp:lastModifiedBy>
  <dcterms:modified xsi:type="dcterms:W3CDTF">2022-06-23T03:59:21Z</dcterms:modified>
  <dc:title>陕西铁路工程职业技术学院</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2052-9.1.0.5026</vt:lpwstr>
  </property>
  <property fmtid="{D5CDD505-2E9C-101B-9397-08002B2CF9AE}" pid="3" name="ICV">
    <vt:lpwstr>AF715060E4A84E6287D6683DF31C418F</vt:lpwstr>
  </property>
</Properties>
</file>