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（适用于安全技术与管理专业）</w:t>
      </w:r>
    </w:p>
    <w:p>
      <w:pPr>
        <w:tabs>
          <w:tab w:val="center" w:pos="4819"/>
          <w:tab w:val="left" w:pos="7755"/>
        </w:tabs>
        <w:spacing w:before="100" w:beforeAutospacing="1" w:line="520" w:lineRule="exact"/>
        <w:jc w:val="center"/>
        <w:rPr>
          <w:rFonts w:ascii="黑体" w:eastAsia="黑体"/>
          <w:sz w:val="28"/>
          <w:szCs w:val="28"/>
        </w:rPr>
      </w:pPr>
    </w:p>
    <w:p>
      <w:pPr>
        <w:spacing w:beforeLines="200"/>
        <w:jc w:val="center"/>
        <w:rPr>
          <w:rFonts w:eastAsia="黑体"/>
          <w:sz w:val="52"/>
          <w:szCs w:val="52"/>
        </w:rPr>
      </w:pPr>
      <w:r>
        <w:rPr>
          <w:rFonts w:hint="eastAsia" w:eastAsia="黑体"/>
          <w:sz w:val="52"/>
          <w:szCs w:val="52"/>
        </w:rPr>
        <w:t>(20</w:t>
      </w:r>
      <w:r>
        <w:rPr>
          <w:rFonts w:hint="eastAsia" w:eastAsia="黑体"/>
          <w:sz w:val="52"/>
          <w:szCs w:val="52"/>
          <w:lang w:val="en-US" w:eastAsia="zh-CN"/>
        </w:rPr>
        <w:t>21</w:t>
      </w:r>
      <w:r>
        <w:rPr>
          <w:rFonts w:hint="eastAsia" w:eastAsia="黑体"/>
          <w:sz w:val="52"/>
          <w:szCs w:val="52"/>
        </w:rPr>
        <w:t>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w:t>
      </w:r>
      <w:r>
        <w:rPr>
          <w:rFonts w:hint="eastAsia"/>
          <w:b/>
          <w:sz w:val="28"/>
          <w:szCs w:val="36"/>
          <w:lang w:val="en-US" w:eastAsia="zh-CN"/>
        </w:rPr>
        <w:t>20</w:t>
      </w:r>
      <w:r>
        <w:rPr>
          <w:rFonts w:hint="eastAsia"/>
          <w:b/>
          <w:sz w:val="28"/>
          <w:szCs w:val="36"/>
        </w:rPr>
        <w:t xml:space="preserve">年 </w:t>
      </w:r>
      <w:r>
        <w:rPr>
          <w:rFonts w:hint="eastAsia"/>
          <w:b/>
          <w:sz w:val="28"/>
          <w:szCs w:val="36"/>
          <w:lang w:val="en-US" w:eastAsia="zh-CN"/>
        </w:rPr>
        <w:t>7</w:t>
      </w:r>
      <w:r>
        <w:rPr>
          <w:rFonts w:hint="eastAsia"/>
          <w:b/>
          <w:sz w:val="28"/>
          <w:szCs w:val="36"/>
        </w:rPr>
        <w:t>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学生顶岗实习综合考评表</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学生顶岗实习企业评价表</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kern w:val="0"/>
          <w:sz w:val="28"/>
          <w:szCs w:val="28"/>
          <w:lang w:eastAsia="zh-CN"/>
        </w:rPr>
        <w:t>每天</w:t>
      </w:r>
      <w:r>
        <w:rPr>
          <w:rFonts w:hint="eastAsia" w:ascii="仿宋_GB2312" w:eastAsia="仿宋_GB2312" w:cs="宋体"/>
          <w:kern w:val="0"/>
          <w:sz w:val="28"/>
          <w:szCs w:val="28"/>
        </w:rPr>
        <w:t>上午12:00之前签到</w:t>
      </w:r>
      <w:r>
        <w:rPr>
          <w:rFonts w:hint="eastAsia" w:ascii="仿宋_GB2312" w:eastAsia="仿宋_GB2312" w:cs="宋体"/>
          <w:kern w:val="0"/>
          <w:sz w:val="28"/>
          <w:szCs w:val="28"/>
          <w:lang w:eastAsia="zh-CN"/>
        </w:rPr>
        <w:t>，</w:t>
      </w:r>
      <w:r>
        <w:rPr>
          <w:rFonts w:hint="eastAsia" w:ascii="仿宋_GB2312" w:eastAsia="仿宋_GB2312" w:cs="宋体"/>
          <w:kern w:val="0"/>
          <w:sz w:val="28"/>
          <w:szCs w:val="28"/>
        </w:rPr>
        <w:t>每周六下午18:00之前</w:t>
      </w:r>
      <w:r>
        <w:rPr>
          <w:rFonts w:hint="eastAsia" w:ascii="仿宋_GB2312" w:eastAsia="仿宋_GB2312" w:cs="宋体"/>
          <w:kern w:val="0"/>
          <w:sz w:val="28"/>
          <w:szCs w:val="28"/>
          <w:lang w:eastAsia="zh-CN"/>
        </w:rPr>
        <w:t>撰写并</w:t>
      </w:r>
      <w:r>
        <w:rPr>
          <w:rFonts w:hint="eastAsia" w:ascii="仿宋_GB2312" w:eastAsia="仿宋_GB2312" w:cs="宋体"/>
          <w:kern w:val="0"/>
          <w:sz w:val="28"/>
          <w:szCs w:val="28"/>
        </w:rPr>
        <w:t>提交</w:t>
      </w:r>
      <w:r>
        <w:rPr>
          <w:rFonts w:hint="eastAsia" w:ascii="仿宋_GB2312" w:eastAsia="仿宋_GB2312" w:cs="宋体"/>
          <w:kern w:val="0"/>
          <w:sz w:val="28"/>
          <w:szCs w:val="28"/>
          <w:lang w:eastAsia="zh-CN"/>
        </w:rPr>
        <w:t>实习周报</w:t>
      </w:r>
      <w:r>
        <w:rPr>
          <w:rFonts w:hint="eastAsia" w:ascii="仿宋_GB2312" w:eastAsia="仿宋_GB2312" w:cs="宋体"/>
          <w:kern w:val="0"/>
          <w:sz w:val="28"/>
          <w:szCs w:val="28"/>
        </w:rPr>
        <w:t>，每月27号下午18:00之前撰写</w:t>
      </w:r>
      <w:r>
        <w:rPr>
          <w:rFonts w:hint="eastAsia" w:ascii="仿宋_GB2312" w:eastAsia="仿宋_GB2312" w:cs="宋体"/>
          <w:kern w:val="0"/>
          <w:sz w:val="28"/>
          <w:szCs w:val="28"/>
          <w:lang w:eastAsia="zh-CN"/>
        </w:rPr>
        <w:t>并提交</w:t>
      </w:r>
      <w:r>
        <w:rPr>
          <w:rFonts w:hint="eastAsia" w:ascii="仿宋_GB2312" w:eastAsia="仿宋_GB2312" w:cs="宋体"/>
          <w:kern w:val="0"/>
          <w:sz w:val="28"/>
          <w:szCs w:val="28"/>
        </w:rPr>
        <w:t>实习月报，按时</w:t>
      </w:r>
      <w:r>
        <w:rPr>
          <w:rFonts w:hint="eastAsia" w:ascii="仿宋_GB2312" w:eastAsia="仿宋_GB2312" w:cs="宋体"/>
          <w:kern w:val="0"/>
          <w:sz w:val="28"/>
          <w:szCs w:val="28"/>
          <w:lang w:eastAsia="zh-CN"/>
        </w:rPr>
        <w:t>提交</w:t>
      </w:r>
      <w:r>
        <w:rPr>
          <w:rFonts w:hint="eastAsia" w:ascii="仿宋_GB2312" w:eastAsia="仿宋_GB2312" w:cs="宋体"/>
          <w:kern w:val="0"/>
          <w:sz w:val="28"/>
          <w:szCs w:val="28"/>
        </w:rPr>
        <w:t>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Lines="50"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388" w:firstLineChars="200"/>
        <w:rPr>
          <w:rFonts w:ascii="仿宋_GB2312" w:hAnsi="仿宋_GB2312" w:eastAsia="仿宋_GB2312" w:cs="仿宋_GB2312"/>
          <w:szCs w:val="21"/>
        </w:rPr>
      </w:pP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388"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388"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8"/>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8"/>
              <w:tblpPr w:leftFromText="180" w:rightFromText="180" w:vertAnchor="text" w:tblpXSpec="center" w:tblpY="478"/>
              <w:tblOverlap w:val="never"/>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安全技术与管理</w:t>
                  </w:r>
                </w:p>
              </w:tc>
              <w:tc>
                <w:tcPr>
                  <w:tcW w:w="2000" w:type="dxa"/>
                  <w:vAlign w:val="center"/>
                </w:tcPr>
                <w:p>
                  <w:pPr>
                    <w:spacing w:line="36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eastAsia="zh-CN"/>
                    </w:rPr>
                    <w:t>安全</w:t>
                  </w:r>
                  <w:r>
                    <w:rPr>
                      <w:rFonts w:hint="eastAsia" w:ascii="仿宋_GB2312" w:hAnsi="仿宋_GB2312" w:eastAsia="仿宋_GB2312" w:cs="仿宋_GB2312"/>
                      <w:sz w:val="24"/>
                      <w:lang w:val="en-US" w:eastAsia="zh-CN"/>
                    </w:rPr>
                    <w:t>3181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jc w:val="center"/>
        <w:rPr>
          <w:rFonts w:ascii="仿宋_GB2312" w:eastAsia="仿宋_GB2312"/>
          <w:sz w:val="32"/>
          <w:szCs w:val="32"/>
        </w:rPr>
      </w:pPr>
      <w:r>
        <w:rPr>
          <w:rFonts w:hint="eastAsia" w:ascii="仿宋_GB2312" w:eastAsia="仿宋_GB2312"/>
          <w:sz w:val="32"/>
          <w:szCs w:val="32"/>
        </w:rPr>
        <w:t>（适用于安全技术与管理专业）</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一、顶岗实习目的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顶岗实习要求学生以单位员工的身份参加单位的日常生产活 动，在工作实践中培养学生的专业知识技能的应用能力和工作能 力。通过实习达到以下目的: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3.结合专业情况学习道路、桥梁、隧道</w:t>
      </w:r>
      <w:r>
        <w:rPr>
          <w:rFonts w:hint="eastAsia" w:ascii="仿宋_GB2312" w:hAnsi="宋体" w:eastAsia="仿宋_GB2312"/>
          <w:sz w:val="24"/>
          <w:lang w:eastAsia="zh-CN"/>
        </w:rPr>
        <w:t>、</w:t>
      </w:r>
      <w:r>
        <w:rPr>
          <w:rFonts w:hint="eastAsia" w:ascii="仿宋_GB2312" w:hAnsi="宋体" w:eastAsia="仿宋_GB2312"/>
          <w:sz w:val="24"/>
        </w:rPr>
        <w:t xml:space="preserve">房建等结构物的安全专项方案及应急预案，进一步完善自己的知识结构，提高综合能力;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4.了解企业的运作模式，企业的组织结构和企业文化; 生产管理、技术管理、质量管理、设备管理等基本情况;</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5.熟悉单位施工组织、施工设备、施工工艺的全过程，进一 步掌握工程施工全过程的特点及注意事项。 </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二、顶岗实习要求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1.严格遵守各项</w:t>
      </w:r>
      <w:bookmarkStart w:id="0" w:name="qihoosnap2"/>
      <w:bookmarkEnd w:id="0"/>
      <w:r>
        <w:rPr>
          <w:rFonts w:hint="eastAsia" w:ascii="仿宋_GB2312" w:hAnsi="宋体" w:eastAsia="仿宋_GB2312"/>
          <w:sz w:val="24"/>
        </w:rPr>
        <w:t xml:space="preserve">安全纪律，确保安全第一。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2.严格遵守实习单位的各项管理制度，文明、和谐实习，加强沟通。服从实习单位的安排与管理。 </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3.要做到不怕吃苦，要谦虚、细致、深入、主动地实习，理论联系实际，做到深入观察，力求收到最满意的效果。</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4.按照学院习讯云顶岗实习管理平台，及时进行实习申请、变更申请、请假申请及结束申请，每天按时实习签到。</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7.认真做好实习报告，收集与顶岗实习报告相关的第一手资料，完成实习报告的撰写任务。</w:t>
      </w:r>
    </w:p>
    <w:p>
      <w:pPr>
        <w:rPr>
          <w:rFonts w:ascii="仿宋_GB2312" w:eastAsia="仿宋_GB2312"/>
          <w:b/>
          <w:sz w:val="30"/>
          <w:szCs w:val="30"/>
        </w:rPr>
      </w:pPr>
      <w:r>
        <w:rPr>
          <w:rFonts w:hint="eastAsia" w:ascii="仿宋_GB2312" w:eastAsia="仿宋_GB2312"/>
          <w:b/>
          <w:sz w:val="30"/>
          <w:szCs w:val="30"/>
        </w:rPr>
        <w:t>三、上交顶岗实习资料内容</w:t>
      </w:r>
    </w:p>
    <w:p>
      <w:pPr>
        <w:ind w:firstLine="502"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ind w:firstLine="336"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ind w:firstLine="502" w:firstLineChars="224"/>
        <w:rPr>
          <w:rFonts w:ascii="仿宋_GB2312" w:hAnsi="宋体" w:eastAsia="仿宋_GB2312"/>
          <w:sz w:val="24"/>
        </w:rPr>
      </w:pPr>
      <w:r>
        <w:rPr>
          <w:rFonts w:hint="eastAsia" w:ascii="仿宋_GB2312" w:hAnsi="宋体" w:eastAsia="仿宋_GB2312"/>
          <w:b/>
          <w:sz w:val="24"/>
        </w:rPr>
        <w:t>2、资料二：学生顶岗实习综合考评表</w:t>
      </w:r>
      <w:r>
        <w:rPr>
          <w:rFonts w:hint="eastAsia" w:ascii="仿宋_GB2312" w:hAnsi="宋体" w:eastAsia="仿宋_GB2312"/>
          <w:sz w:val="24"/>
        </w:rPr>
        <w:t>（附表二）</w:t>
      </w:r>
    </w:p>
    <w:p>
      <w:pPr>
        <w:ind w:firstLine="56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ind w:firstLine="502" w:firstLineChars="224"/>
        <w:rPr>
          <w:rFonts w:ascii="仿宋_GB2312" w:hAnsi="宋体" w:eastAsia="仿宋_GB2312"/>
          <w:sz w:val="24"/>
        </w:rPr>
      </w:pPr>
      <w:r>
        <w:rPr>
          <w:rFonts w:hint="eastAsia" w:ascii="仿宋_GB2312" w:hAnsi="宋体" w:eastAsia="仿宋_GB2312"/>
          <w:b/>
          <w:sz w:val="24"/>
        </w:rPr>
        <w:t>3、资料三：学生外出实习总结</w:t>
      </w:r>
    </w:p>
    <w:p>
      <w:pPr>
        <w:ind w:firstLine="560" w:firstLineChars="250"/>
        <w:rPr>
          <w:rFonts w:ascii="仿宋_GB2312" w:hAnsi="宋体" w:eastAsia="仿宋_GB2312"/>
          <w:sz w:val="24"/>
        </w:rPr>
      </w:pPr>
      <w:r>
        <w:rPr>
          <w:rFonts w:hint="eastAsia" w:ascii="仿宋_GB2312" w:hAnsi="宋体" w:eastAsia="仿宋_GB2312"/>
          <w:sz w:val="24"/>
        </w:rPr>
        <w:t>要求：（1）内容必须真实具体，与实习的工作相关，对所从事实习岗位的工作、收获、感想及存在的问题进行总结。</w:t>
      </w:r>
    </w:p>
    <w:p>
      <w:pPr>
        <w:ind w:firstLine="1120" w:firstLineChars="500"/>
        <w:rPr>
          <w:rFonts w:ascii="仿宋_GB2312" w:hAnsi="宋体" w:eastAsia="仿宋_GB2312"/>
          <w:sz w:val="24"/>
        </w:rPr>
      </w:pPr>
      <w:r>
        <w:rPr>
          <w:rFonts w:hint="eastAsia" w:ascii="仿宋_GB2312" w:hAnsi="宋体" w:eastAsia="仿宋_GB2312"/>
          <w:sz w:val="24"/>
        </w:rPr>
        <w:t>（2）A4纸打印，不少于3000字。</w:t>
      </w:r>
    </w:p>
    <w:p>
      <w:pPr>
        <w:ind w:firstLine="502" w:firstLineChars="224"/>
        <w:rPr>
          <w:rFonts w:ascii="仿宋_GB2312" w:hAnsi="宋体" w:eastAsia="仿宋_GB2312"/>
          <w:b/>
          <w:sz w:val="24"/>
        </w:rPr>
      </w:pPr>
      <w:r>
        <w:rPr>
          <w:rFonts w:hint="eastAsia" w:ascii="仿宋_GB2312" w:hAnsi="宋体" w:eastAsia="仿宋_GB2312"/>
          <w:b/>
          <w:sz w:val="24"/>
        </w:rPr>
        <w:t>4、资料四：周报、</w:t>
      </w:r>
      <w:r>
        <w:rPr>
          <w:rFonts w:ascii="仿宋_GB2312" w:hAnsi="宋体" w:eastAsia="仿宋_GB2312"/>
          <w:b/>
          <w:sz w:val="24"/>
        </w:rPr>
        <w:t>月报</w:t>
      </w:r>
    </w:p>
    <w:p>
      <w:pPr>
        <w:ind w:firstLine="614" w:firstLineChars="274"/>
        <w:rPr>
          <w:rFonts w:ascii="仿宋_GB2312" w:hAnsi="宋体" w:eastAsia="仿宋_GB2312"/>
          <w:b/>
          <w:sz w:val="24"/>
        </w:rPr>
      </w:pPr>
      <w:r>
        <w:rPr>
          <w:rFonts w:hint="eastAsia" w:ascii="仿宋_GB2312" w:hAnsi="宋体" w:eastAsia="仿宋_GB2312"/>
          <w:b/>
          <w:sz w:val="24"/>
        </w:rPr>
        <w:t>实习</w:t>
      </w:r>
      <w:r>
        <w:rPr>
          <w:rFonts w:ascii="仿宋_GB2312" w:hAnsi="宋体" w:eastAsia="仿宋_GB2312"/>
          <w:b/>
          <w:sz w:val="24"/>
        </w:rPr>
        <w:t>期间</w:t>
      </w:r>
      <w:r>
        <w:rPr>
          <w:rFonts w:hint="eastAsia" w:ascii="仿宋_GB2312" w:hAnsi="宋体" w:eastAsia="仿宋_GB2312"/>
          <w:b/>
          <w:sz w:val="24"/>
        </w:rPr>
        <w:t>每人</w:t>
      </w:r>
      <w:r>
        <w:rPr>
          <w:rFonts w:ascii="仿宋_GB2312" w:hAnsi="宋体" w:eastAsia="仿宋_GB2312"/>
          <w:b/>
          <w:sz w:val="24"/>
        </w:rPr>
        <w:t>按时间节点</w:t>
      </w:r>
      <w:r>
        <w:rPr>
          <w:rFonts w:hint="eastAsia" w:ascii="仿宋_GB2312" w:hAnsi="宋体" w:eastAsia="仿宋_GB2312"/>
          <w:b/>
          <w:sz w:val="24"/>
        </w:rPr>
        <w:t>于习训云</w:t>
      </w:r>
      <w:r>
        <w:rPr>
          <w:rFonts w:ascii="仿宋_GB2312" w:hAnsi="宋体" w:eastAsia="仿宋_GB2312"/>
          <w:b/>
          <w:sz w:val="24"/>
        </w:rPr>
        <w:t>平台交周报、月报。</w:t>
      </w:r>
      <w:r>
        <w:rPr>
          <w:rFonts w:hint="eastAsia" w:ascii="仿宋_GB2312" w:hAnsi="宋体" w:eastAsia="仿宋_GB2312"/>
          <w:b/>
          <w:sz w:val="24"/>
        </w:rPr>
        <w:t>实习</w:t>
      </w:r>
      <w:r>
        <w:rPr>
          <w:rFonts w:ascii="仿宋_GB2312" w:hAnsi="宋体" w:eastAsia="仿宋_GB2312"/>
          <w:b/>
          <w:sz w:val="24"/>
        </w:rPr>
        <w:t>结束后将周报、月报打印</w:t>
      </w:r>
      <w:r>
        <w:rPr>
          <w:rFonts w:hint="eastAsia" w:ascii="仿宋_GB2312" w:hAnsi="宋体" w:eastAsia="仿宋_GB2312"/>
          <w:b/>
          <w:sz w:val="24"/>
        </w:rPr>
        <w:t>上交</w:t>
      </w:r>
      <w:r>
        <w:rPr>
          <w:rFonts w:ascii="仿宋_GB2312" w:hAnsi="宋体" w:eastAsia="仿宋_GB2312"/>
          <w:b/>
          <w:sz w:val="24"/>
        </w:rPr>
        <w:t>。</w:t>
      </w:r>
    </w:p>
    <w:p>
      <w:pPr>
        <w:ind w:firstLine="551" w:firstLineChars="246"/>
        <w:rPr>
          <w:rFonts w:ascii="仿宋_GB2312" w:hAnsi="宋体" w:eastAsia="仿宋_GB2312"/>
          <w:sz w:val="24"/>
        </w:rPr>
      </w:pPr>
      <w:r>
        <w:rPr>
          <w:rFonts w:hint="eastAsia" w:ascii="仿宋_GB2312" w:hAnsi="宋体" w:eastAsia="仿宋_GB2312"/>
          <w:sz w:val="24"/>
        </w:rPr>
        <w:t>要求：</w:t>
      </w:r>
    </w:p>
    <w:p>
      <w:pPr>
        <w:ind w:firstLine="439" w:firstLineChars="196"/>
        <w:rPr>
          <w:rFonts w:ascii="仿宋_GB2312" w:hAnsi="宋体" w:eastAsia="仿宋_GB2312"/>
          <w:sz w:val="24"/>
        </w:rPr>
      </w:pPr>
      <w:r>
        <w:rPr>
          <w:rFonts w:hint="eastAsia" w:ascii="仿宋_GB2312" w:hAnsi="宋体" w:eastAsia="仿宋_GB2312"/>
          <w:sz w:val="24"/>
        </w:rPr>
        <w:t>（1）周报</w:t>
      </w:r>
      <w:r>
        <w:rPr>
          <w:rFonts w:ascii="仿宋_GB2312" w:hAnsi="宋体" w:eastAsia="仿宋_GB2312"/>
          <w:sz w:val="24"/>
        </w:rPr>
        <w:t>、月报打印（</w:t>
      </w:r>
      <w:r>
        <w:rPr>
          <w:rFonts w:hint="eastAsia" w:ascii="仿宋_GB2312" w:hAnsi="宋体" w:eastAsia="仿宋_GB2312"/>
          <w:sz w:val="24"/>
        </w:rPr>
        <w:t>若离校时间比较长，按照实际顶岗实习周数与月份数提交，周报每篇不少于150字；</w:t>
      </w:r>
      <w:r>
        <w:rPr>
          <w:rFonts w:ascii="仿宋_GB2312" w:hAnsi="宋体" w:eastAsia="仿宋_GB2312"/>
          <w:sz w:val="24"/>
        </w:rPr>
        <w:t>月报</w:t>
      </w:r>
      <w:r>
        <w:rPr>
          <w:rFonts w:hint="eastAsia" w:ascii="仿宋_GB2312" w:hAnsi="宋体" w:eastAsia="仿宋_GB2312"/>
          <w:sz w:val="24"/>
        </w:rPr>
        <w:t>每篇不少于500字；</w:t>
      </w:r>
    </w:p>
    <w:p>
      <w:pPr>
        <w:ind w:firstLine="439" w:firstLineChars="196"/>
        <w:rPr>
          <w:rFonts w:ascii="仿宋_GB2312" w:hAnsi="宋体" w:eastAsia="仿宋_GB2312"/>
          <w:sz w:val="24"/>
        </w:rPr>
      </w:pPr>
      <w:r>
        <w:rPr>
          <w:rFonts w:hint="eastAsia" w:ascii="仿宋_GB2312" w:hAnsi="宋体" w:eastAsia="仿宋_GB2312"/>
          <w:sz w:val="24"/>
        </w:rPr>
        <w:t>（2）周报、月报内容真实具体，将本周、本月工作、收获体会、存在问题、改进措施进行总结，并制定下周或下月工作计划。</w:t>
      </w:r>
    </w:p>
    <w:p>
      <w:pPr>
        <w:ind w:right="638" w:rightChars="329"/>
        <w:rPr>
          <w:rFonts w:ascii="仿宋_GB2312" w:eastAsia="仿宋_GB2312"/>
          <w:b/>
          <w:sz w:val="28"/>
          <w:szCs w:val="28"/>
        </w:rPr>
      </w:pPr>
      <w:r>
        <w:rPr>
          <w:rFonts w:hint="eastAsia" w:ascii="仿宋_GB2312" w:eastAsia="仿宋_GB2312"/>
          <w:b/>
          <w:sz w:val="28"/>
          <w:szCs w:val="28"/>
        </w:rPr>
        <w:t>四、实习期间</w:t>
      </w:r>
      <w:r>
        <w:rPr>
          <w:rFonts w:ascii="仿宋_GB2312" w:eastAsia="仿宋_GB2312"/>
          <w:b/>
          <w:sz w:val="28"/>
          <w:szCs w:val="28"/>
        </w:rPr>
        <w:t>签到时间</w:t>
      </w:r>
    </w:p>
    <w:p>
      <w:pPr>
        <w:ind w:firstLine="502" w:firstLineChars="224"/>
        <w:rPr>
          <w:rFonts w:ascii="仿宋_GB2312" w:hAnsi="宋体" w:eastAsia="仿宋_GB2312"/>
          <w:sz w:val="24"/>
        </w:rPr>
      </w:pPr>
      <w:r>
        <w:rPr>
          <w:rFonts w:hint="eastAsia" w:ascii="仿宋_GB2312" w:hAnsi="宋体" w:eastAsia="仿宋_GB2312"/>
          <w:sz w:val="24"/>
        </w:rPr>
        <w:t>1.实习</w:t>
      </w:r>
      <w:r>
        <w:rPr>
          <w:rFonts w:ascii="仿宋_GB2312" w:hAnsi="宋体" w:eastAsia="仿宋_GB2312"/>
          <w:sz w:val="24"/>
        </w:rPr>
        <w:t>期间</w:t>
      </w:r>
      <w:r>
        <w:rPr>
          <w:rFonts w:ascii="仿宋_GB2312" w:hAnsi="宋体" w:eastAsia="仿宋_GB2312"/>
          <w:b/>
          <w:sz w:val="24"/>
        </w:rPr>
        <w:t>每人</w:t>
      </w:r>
      <w:r>
        <w:rPr>
          <w:rFonts w:ascii="仿宋_GB2312" w:hAnsi="宋体" w:eastAsia="仿宋_GB2312"/>
          <w:sz w:val="24"/>
        </w:rPr>
        <w:t>在</w:t>
      </w:r>
      <w:r>
        <w:rPr>
          <w:rFonts w:ascii="仿宋_GB2312" w:hAnsi="宋体" w:eastAsia="仿宋_GB2312"/>
          <w:b/>
          <w:sz w:val="24"/>
        </w:rPr>
        <w:t>习</w:t>
      </w:r>
      <w:r>
        <w:rPr>
          <w:rFonts w:hint="eastAsia" w:ascii="仿宋_GB2312" w:hAnsi="宋体" w:eastAsia="仿宋_GB2312"/>
          <w:b/>
          <w:sz w:val="24"/>
        </w:rPr>
        <w:t>讯</w:t>
      </w:r>
      <w:r>
        <w:rPr>
          <w:rFonts w:ascii="仿宋_GB2312" w:hAnsi="宋体" w:eastAsia="仿宋_GB2312"/>
          <w:b/>
          <w:sz w:val="24"/>
        </w:rPr>
        <w:t>云签到</w:t>
      </w:r>
      <w:r>
        <w:rPr>
          <w:rFonts w:hint="eastAsia" w:ascii="仿宋_GB2312" w:hAnsi="宋体" w:eastAsia="仿宋_GB2312"/>
          <w:b/>
          <w:sz w:val="24"/>
        </w:rPr>
        <w:t>，注意系统自动按照签到天数统计分数，需要在实习地点每天签到</w:t>
      </w:r>
      <w:r>
        <w:rPr>
          <w:rFonts w:hint="eastAsia" w:ascii="仿宋_GB2312" w:hAnsi="宋体" w:eastAsia="仿宋_GB2312"/>
          <w:sz w:val="24"/>
        </w:rPr>
        <w:t>。</w:t>
      </w:r>
    </w:p>
    <w:p>
      <w:pPr>
        <w:ind w:firstLine="502" w:firstLineChars="224"/>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具体学生分配</w:t>
      </w:r>
      <w:r>
        <w:rPr>
          <w:rFonts w:ascii="仿宋_GB2312" w:hAnsi="宋体" w:eastAsia="仿宋_GB2312"/>
          <w:sz w:val="24"/>
        </w:rPr>
        <w:t>情况详见</w:t>
      </w:r>
      <w:r>
        <w:rPr>
          <w:rFonts w:hint="eastAsia" w:ascii="仿宋_GB2312" w:hAnsi="宋体" w:eastAsia="仿宋_GB2312"/>
          <w:sz w:val="24"/>
        </w:rPr>
        <w:t>附表三。</w:t>
      </w:r>
    </w:p>
    <w:p>
      <w:pPr>
        <w:ind w:right="638" w:rightChars="329"/>
        <w:rPr>
          <w:rFonts w:ascii="仿宋_GB2312" w:eastAsia="仿宋_GB2312"/>
          <w:b/>
          <w:sz w:val="28"/>
          <w:szCs w:val="28"/>
        </w:rPr>
      </w:pPr>
      <w:r>
        <w:rPr>
          <w:rFonts w:hint="eastAsia" w:ascii="仿宋_GB2312" w:eastAsia="仿宋_GB2312"/>
          <w:b/>
          <w:sz w:val="28"/>
          <w:szCs w:val="28"/>
        </w:rPr>
        <w:t>五、指导教师名单</w:t>
      </w:r>
    </w:p>
    <w:tbl>
      <w:tblPr>
        <w:tblStyle w:val="7"/>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1"/>
        <w:gridCol w:w="885"/>
        <w:gridCol w:w="2130"/>
        <w:gridCol w:w="247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1491" w:type="dxa"/>
            <w:vAlign w:val="center"/>
          </w:tcPr>
          <w:p>
            <w:pPr>
              <w:ind w:right="11" w:rightChars="6"/>
              <w:jc w:val="center"/>
              <w:rPr>
                <w:rFonts w:ascii="仿宋_GB2312" w:eastAsia="仿宋_GB2312"/>
                <w:b/>
                <w:szCs w:val="21"/>
              </w:rPr>
            </w:pPr>
            <w:r>
              <w:rPr>
                <w:rFonts w:hint="eastAsia" w:ascii="仿宋_GB2312" w:eastAsia="仿宋_GB2312"/>
                <w:b/>
                <w:szCs w:val="21"/>
              </w:rPr>
              <w:t>指导教师</w:t>
            </w:r>
          </w:p>
        </w:tc>
        <w:tc>
          <w:tcPr>
            <w:tcW w:w="885" w:type="dxa"/>
            <w:vAlign w:val="center"/>
          </w:tcPr>
          <w:p>
            <w:pPr>
              <w:ind w:right="11" w:rightChars="6"/>
              <w:jc w:val="center"/>
              <w:rPr>
                <w:rFonts w:ascii="仿宋_GB2312" w:eastAsia="仿宋_GB2312"/>
                <w:b/>
                <w:szCs w:val="21"/>
              </w:rPr>
            </w:pPr>
            <w:r>
              <w:rPr>
                <w:rFonts w:hint="eastAsia" w:ascii="仿宋_GB2312" w:eastAsia="仿宋_GB2312"/>
                <w:b/>
                <w:szCs w:val="21"/>
              </w:rPr>
              <w:t>负责班级</w:t>
            </w:r>
          </w:p>
        </w:tc>
        <w:tc>
          <w:tcPr>
            <w:tcW w:w="2130" w:type="dxa"/>
            <w:vAlign w:val="center"/>
          </w:tcPr>
          <w:p>
            <w:pPr>
              <w:jc w:val="center"/>
              <w:rPr>
                <w:rFonts w:ascii="仿宋_GB2312" w:eastAsia="仿宋_GB2312"/>
                <w:b/>
                <w:szCs w:val="21"/>
              </w:rPr>
            </w:pPr>
            <w:r>
              <w:rPr>
                <w:rFonts w:hint="eastAsia" w:ascii="仿宋_GB2312" w:eastAsia="仿宋_GB2312"/>
                <w:b/>
                <w:szCs w:val="21"/>
              </w:rPr>
              <w:t xml:space="preserve"> 指导学生序号及名单</w:t>
            </w:r>
          </w:p>
          <w:p>
            <w:pPr>
              <w:jc w:val="center"/>
              <w:rPr>
                <w:rFonts w:ascii="仿宋_GB2312" w:eastAsia="仿宋_GB2312"/>
                <w:b/>
                <w:szCs w:val="21"/>
              </w:rPr>
            </w:pPr>
            <w:r>
              <w:rPr>
                <w:rFonts w:hint="eastAsia" w:ascii="仿宋_GB2312" w:eastAsia="仿宋_GB2312"/>
                <w:b/>
                <w:szCs w:val="21"/>
              </w:rPr>
              <w:t>（见附表五）</w:t>
            </w:r>
          </w:p>
        </w:tc>
        <w:tc>
          <w:tcPr>
            <w:tcW w:w="2475" w:type="dxa"/>
            <w:vAlign w:val="center"/>
          </w:tcPr>
          <w:p>
            <w:pPr>
              <w:ind w:right="638" w:rightChars="329"/>
              <w:jc w:val="center"/>
              <w:rPr>
                <w:rFonts w:ascii="仿宋_GB2312" w:eastAsia="仿宋_GB2312"/>
                <w:b/>
                <w:szCs w:val="21"/>
              </w:rPr>
            </w:pPr>
            <w:r>
              <w:rPr>
                <w:rFonts w:hint="eastAsia" w:ascii="仿宋_GB2312" w:eastAsia="仿宋_GB2312"/>
                <w:b/>
                <w:szCs w:val="21"/>
              </w:rPr>
              <w:t>电 话</w:t>
            </w:r>
          </w:p>
        </w:tc>
        <w:tc>
          <w:tcPr>
            <w:tcW w:w="2189" w:type="dxa"/>
            <w:vAlign w:val="center"/>
          </w:tcPr>
          <w:p>
            <w:pPr>
              <w:ind w:right="638" w:rightChars="329"/>
              <w:jc w:val="center"/>
              <w:rPr>
                <w:rFonts w:ascii="仿宋_GB2312" w:eastAsia="仿宋_GB2312"/>
                <w:b/>
                <w:szCs w:val="21"/>
              </w:rPr>
            </w:pPr>
            <w:r>
              <w:rPr>
                <w:rFonts w:ascii="仿宋_GB2312" w:eastAsia="仿宋_GB2312"/>
                <w:b/>
                <w:szCs w:val="21"/>
              </w:rPr>
              <w:t>Q</w:t>
            </w:r>
            <w:r>
              <w:rPr>
                <w:rFonts w:hint="eastAsia" w:ascii="仿宋_GB2312" w:eastAsia="仿宋_GB2312"/>
                <w:b/>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ind w:right="38" w:rightChars="20"/>
              <w:jc w:val="center"/>
              <w:rPr>
                <w:rFonts w:hint="eastAsia" w:ascii="仿宋_GB2312" w:eastAsia="仿宋_GB2312"/>
                <w:szCs w:val="21"/>
                <w:lang w:eastAsia="zh-CN"/>
              </w:rPr>
            </w:pPr>
            <w:r>
              <w:rPr>
                <w:rFonts w:hint="eastAsia" w:ascii="仿宋_GB2312" w:eastAsia="仿宋_GB2312"/>
                <w:szCs w:val="21"/>
                <w:lang w:eastAsia="zh-CN"/>
              </w:rPr>
              <w:t>肖亚军</w:t>
            </w:r>
          </w:p>
        </w:tc>
        <w:tc>
          <w:tcPr>
            <w:tcW w:w="885" w:type="dxa"/>
            <w:vMerge w:val="restart"/>
            <w:vAlign w:val="center"/>
          </w:tcPr>
          <w:p>
            <w:pPr>
              <w:ind w:right="38" w:rightChars="20"/>
              <w:jc w:val="center"/>
              <w:rPr>
                <w:rFonts w:ascii="仿宋_GB2312" w:eastAsia="仿宋_GB2312"/>
                <w:szCs w:val="21"/>
              </w:rPr>
            </w:pPr>
            <w:r>
              <w:rPr>
                <w:rFonts w:hint="eastAsia" w:ascii="仿宋_GB2312" w:eastAsia="仿宋_GB2312"/>
                <w:szCs w:val="21"/>
              </w:rPr>
              <w:t>安全31</w:t>
            </w:r>
            <w:r>
              <w:rPr>
                <w:rFonts w:hint="eastAsia" w:ascii="仿宋_GB2312" w:eastAsia="仿宋_GB2312"/>
                <w:szCs w:val="21"/>
                <w:lang w:val="en-US" w:eastAsia="zh-CN"/>
              </w:rPr>
              <w:t>8</w:t>
            </w:r>
            <w:r>
              <w:rPr>
                <w:rFonts w:hint="eastAsia" w:ascii="仿宋_GB2312" w:eastAsia="仿宋_GB2312"/>
                <w:szCs w:val="21"/>
              </w:rPr>
              <w:t>1</w:t>
            </w:r>
          </w:p>
        </w:tc>
        <w:tc>
          <w:tcPr>
            <w:tcW w:w="2130"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rPr>
              <w:t>1-2</w:t>
            </w:r>
            <w:r>
              <w:rPr>
                <w:rFonts w:hint="eastAsia" w:ascii="仿宋_GB2312" w:eastAsia="仿宋_GB2312"/>
                <w:szCs w:val="21"/>
                <w:lang w:val="en-US" w:eastAsia="zh-CN"/>
              </w:rPr>
              <w:t>4</w:t>
            </w:r>
          </w:p>
        </w:tc>
        <w:tc>
          <w:tcPr>
            <w:tcW w:w="2475" w:type="dxa"/>
            <w:vAlign w:val="center"/>
          </w:tcPr>
          <w:p>
            <w:pPr>
              <w:jc w:val="center"/>
              <w:rPr>
                <w:rFonts w:ascii="仿宋_GB2312" w:eastAsia="仿宋_GB2312"/>
                <w:szCs w:val="21"/>
              </w:rPr>
            </w:pPr>
            <w:r>
              <w:rPr>
                <w:rFonts w:hint="eastAsia" w:ascii="仿宋_GB2312" w:eastAsia="仿宋_GB2312"/>
                <w:szCs w:val="21"/>
                <w:lang w:val="en-US" w:eastAsia="zh-CN"/>
              </w:rPr>
              <w:t xml:space="preserve">18509207705 </w:t>
            </w:r>
          </w:p>
        </w:tc>
        <w:tc>
          <w:tcPr>
            <w:tcW w:w="2189" w:type="dxa"/>
            <w:vAlign w:val="center"/>
          </w:tcPr>
          <w:p>
            <w:pPr>
              <w:rPr>
                <w:rFonts w:hint="default" w:ascii="仿宋_GB2312" w:eastAsia="仿宋_GB2312"/>
                <w:szCs w:val="21"/>
                <w:lang w:val="en-US" w:eastAsia="zh-CN"/>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w:t>
            </w:r>
            <w:r>
              <w:rPr>
                <w:rFonts w:hint="eastAsia" w:ascii="仿宋_GB2312" w:eastAsia="仿宋_GB2312"/>
                <w:szCs w:val="21"/>
                <w:lang w:val="en-US" w:eastAsia="zh-CN"/>
              </w:rPr>
              <w:t>276908628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郭原伟</w:t>
            </w:r>
          </w:p>
        </w:tc>
        <w:tc>
          <w:tcPr>
            <w:tcW w:w="885" w:type="dxa"/>
            <w:vMerge w:val="continue"/>
            <w:vAlign w:val="center"/>
          </w:tcPr>
          <w:p>
            <w:pPr>
              <w:jc w:val="center"/>
              <w:rPr>
                <w:rFonts w:ascii="仿宋_GB2312" w:eastAsia="仿宋_GB2312"/>
                <w:szCs w:val="21"/>
              </w:rPr>
            </w:pPr>
          </w:p>
        </w:tc>
        <w:tc>
          <w:tcPr>
            <w:tcW w:w="213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25</w:t>
            </w:r>
            <w:r>
              <w:rPr>
                <w:rFonts w:hint="eastAsia" w:ascii="仿宋_GB2312" w:eastAsia="仿宋_GB2312"/>
                <w:szCs w:val="21"/>
              </w:rPr>
              <w:t>-</w:t>
            </w:r>
            <w:r>
              <w:rPr>
                <w:rFonts w:hint="eastAsia" w:ascii="仿宋_GB2312" w:eastAsia="仿宋_GB2312"/>
                <w:szCs w:val="21"/>
                <w:lang w:val="en-US" w:eastAsia="zh-CN"/>
              </w:rPr>
              <w:t>47</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 xml:space="preserve">       1</w:t>
            </w:r>
            <w:r>
              <w:rPr>
                <w:rFonts w:hint="eastAsia" w:ascii="仿宋_GB2312" w:eastAsia="仿宋_GB2312"/>
                <w:szCs w:val="21"/>
                <w:lang w:val="en-US" w:eastAsia="zh-CN"/>
              </w:rPr>
              <w:t>5686003018</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 xml:space="preserve">     </w:t>
            </w:r>
            <w:r>
              <w:rPr>
                <w:rFonts w:hint="eastAsia" w:ascii="仿宋_GB2312" w:eastAsia="仿宋_GB2312"/>
                <w:szCs w:val="21"/>
                <w:lang w:val="en-US" w:eastAsia="zh-CN"/>
              </w:rPr>
              <w:t>767367959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刘占新</w:t>
            </w:r>
          </w:p>
        </w:tc>
        <w:tc>
          <w:tcPr>
            <w:tcW w:w="885" w:type="dxa"/>
            <w:vMerge w:val="restart"/>
            <w:vAlign w:val="center"/>
          </w:tcPr>
          <w:p>
            <w:pPr>
              <w:jc w:val="center"/>
              <w:rPr>
                <w:rFonts w:ascii="仿宋_GB2312" w:eastAsia="仿宋_GB2312"/>
                <w:szCs w:val="21"/>
              </w:rPr>
            </w:pPr>
            <w:r>
              <w:rPr>
                <w:rFonts w:hint="eastAsia" w:ascii="仿宋_GB2312" w:eastAsia="仿宋_GB2312"/>
                <w:szCs w:val="21"/>
              </w:rPr>
              <w:t>安全31</w:t>
            </w:r>
            <w:r>
              <w:rPr>
                <w:rFonts w:hint="eastAsia" w:ascii="仿宋_GB2312" w:eastAsia="仿宋_GB2312"/>
                <w:szCs w:val="21"/>
                <w:lang w:val="en-US" w:eastAsia="zh-CN"/>
              </w:rPr>
              <w:t>8</w:t>
            </w:r>
            <w:r>
              <w:rPr>
                <w:rFonts w:hint="eastAsia" w:ascii="仿宋_GB2312" w:eastAsia="仿宋_GB2312"/>
                <w:szCs w:val="21"/>
              </w:rPr>
              <w:t>2</w:t>
            </w:r>
          </w:p>
        </w:tc>
        <w:tc>
          <w:tcPr>
            <w:tcW w:w="2130"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rPr>
              <w:t>1-2</w:t>
            </w:r>
            <w:r>
              <w:rPr>
                <w:rFonts w:hint="eastAsia" w:ascii="仿宋_GB2312" w:eastAsia="仿宋_GB2312"/>
                <w:szCs w:val="21"/>
                <w:lang w:val="en-US" w:eastAsia="zh-CN"/>
              </w:rPr>
              <w:t>3</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15129559396</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411814978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魏发达</w:t>
            </w:r>
          </w:p>
        </w:tc>
        <w:tc>
          <w:tcPr>
            <w:tcW w:w="885" w:type="dxa"/>
            <w:vMerge w:val="continue"/>
            <w:vAlign w:val="center"/>
          </w:tcPr>
          <w:p>
            <w:pPr>
              <w:jc w:val="center"/>
              <w:rPr>
                <w:rFonts w:ascii="仿宋_GB2312" w:eastAsia="仿宋_GB2312"/>
                <w:szCs w:val="21"/>
              </w:rPr>
            </w:pPr>
          </w:p>
        </w:tc>
        <w:tc>
          <w:tcPr>
            <w:tcW w:w="213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2</w:t>
            </w:r>
            <w:r>
              <w:rPr>
                <w:rFonts w:hint="eastAsia" w:ascii="仿宋_GB2312" w:eastAsia="仿宋_GB2312"/>
                <w:szCs w:val="21"/>
                <w:lang w:val="en-US" w:eastAsia="zh-CN"/>
              </w:rPr>
              <w:t>4</w:t>
            </w:r>
            <w:r>
              <w:rPr>
                <w:rFonts w:hint="eastAsia" w:ascii="仿宋_GB2312" w:eastAsia="仿宋_GB2312"/>
                <w:szCs w:val="21"/>
              </w:rPr>
              <w:t>-</w:t>
            </w:r>
            <w:r>
              <w:rPr>
                <w:rFonts w:hint="eastAsia" w:ascii="仿宋_GB2312" w:eastAsia="仿宋_GB2312"/>
                <w:szCs w:val="21"/>
                <w:lang w:val="en-US" w:eastAsia="zh-CN"/>
              </w:rPr>
              <w:t>45</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18291359305</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934321134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王晖</w:t>
            </w:r>
          </w:p>
        </w:tc>
        <w:tc>
          <w:tcPr>
            <w:tcW w:w="885" w:type="dxa"/>
            <w:vMerge w:val="restart"/>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安全</w:t>
            </w:r>
            <w:r>
              <w:rPr>
                <w:rFonts w:hint="eastAsia" w:ascii="仿宋_GB2312" w:eastAsia="仿宋_GB2312"/>
                <w:szCs w:val="21"/>
                <w:lang w:val="en-US" w:eastAsia="zh-CN"/>
              </w:rPr>
              <w:t>3183</w:t>
            </w:r>
          </w:p>
        </w:tc>
        <w:tc>
          <w:tcPr>
            <w:tcW w:w="2130" w:type="dxa"/>
            <w:vAlign w:val="center"/>
          </w:tcPr>
          <w:p>
            <w:pPr>
              <w:ind w:right="638" w:rightChars="329"/>
              <w:jc w:val="center"/>
              <w:rPr>
                <w:rFonts w:hint="eastAsia" w:ascii="仿宋_GB2312" w:eastAsia="仿宋_GB2312"/>
                <w:szCs w:val="21"/>
              </w:rPr>
            </w:pPr>
            <w:r>
              <w:rPr>
                <w:rFonts w:hint="eastAsia" w:ascii="仿宋_GB2312" w:eastAsia="仿宋_GB2312"/>
                <w:szCs w:val="21"/>
              </w:rPr>
              <w:t>1-2</w:t>
            </w:r>
            <w:r>
              <w:rPr>
                <w:rFonts w:hint="eastAsia" w:ascii="仿宋_GB2312" w:eastAsia="仿宋_GB2312"/>
                <w:szCs w:val="21"/>
                <w:lang w:val="en-US" w:eastAsia="zh-CN"/>
              </w:rPr>
              <w:t>4</w:t>
            </w:r>
          </w:p>
        </w:tc>
        <w:tc>
          <w:tcPr>
            <w:tcW w:w="2475"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13991638857</w:t>
            </w:r>
          </w:p>
        </w:tc>
        <w:tc>
          <w:tcPr>
            <w:tcW w:w="2189"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1976099935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常瑶</w:t>
            </w:r>
          </w:p>
        </w:tc>
        <w:tc>
          <w:tcPr>
            <w:tcW w:w="885" w:type="dxa"/>
            <w:vMerge w:val="continue"/>
            <w:vAlign w:val="center"/>
          </w:tcPr>
          <w:p>
            <w:pPr>
              <w:jc w:val="center"/>
              <w:rPr>
                <w:rFonts w:ascii="仿宋_GB2312" w:eastAsia="仿宋_GB2312"/>
                <w:szCs w:val="21"/>
              </w:rPr>
            </w:pPr>
          </w:p>
        </w:tc>
        <w:tc>
          <w:tcPr>
            <w:tcW w:w="2130" w:type="dxa"/>
            <w:vAlign w:val="center"/>
          </w:tcPr>
          <w:p>
            <w:pPr>
              <w:ind w:right="638" w:rightChars="329"/>
              <w:jc w:val="center"/>
              <w:rPr>
                <w:rFonts w:hint="eastAsia" w:ascii="仿宋_GB2312" w:eastAsia="仿宋_GB2312"/>
                <w:szCs w:val="21"/>
              </w:rPr>
            </w:pPr>
            <w:r>
              <w:rPr>
                <w:rFonts w:hint="eastAsia" w:ascii="仿宋_GB2312" w:eastAsia="仿宋_GB2312"/>
                <w:szCs w:val="21"/>
                <w:lang w:val="en-US" w:eastAsia="zh-CN"/>
              </w:rPr>
              <w:t>25</w:t>
            </w:r>
            <w:r>
              <w:rPr>
                <w:rFonts w:hint="eastAsia" w:ascii="仿宋_GB2312" w:eastAsia="仿宋_GB2312"/>
                <w:szCs w:val="21"/>
              </w:rPr>
              <w:t>-</w:t>
            </w:r>
            <w:r>
              <w:rPr>
                <w:rFonts w:hint="eastAsia" w:ascii="仿宋_GB2312" w:eastAsia="仿宋_GB2312"/>
                <w:szCs w:val="21"/>
                <w:lang w:val="en-US" w:eastAsia="zh-CN"/>
              </w:rPr>
              <w:t>47</w:t>
            </w:r>
          </w:p>
        </w:tc>
        <w:tc>
          <w:tcPr>
            <w:tcW w:w="2475"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13759654229</w:t>
            </w:r>
          </w:p>
        </w:tc>
        <w:tc>
          <w:tcPr>
            <w:tcW w:w="2189" w:type="dxa"/>
            <w:vAlign w:val="center"/>
          </w:tcPr>
          <w:p>
            <w:pPr>
              <w:ind w:right="638" w:rightChars="329"/>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rPr>
              <w:t xml:space="preserve">     1360813862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李璐</w:t>
            </w:r>
          </w:p>
        </w:tc>
        <w:tc>
          <w:tcPr>
            <w:tcW w:w="885" w:type="dxa"/>
            <w:vMerge w:val="restart"/>
            <w:vAlign w:val="center"/>
          </w:tcPr>
          <w:p>
            <w:pPr>
              <w:jc w:val="center"/>
              <w:rPr>
                <w:rFonts w:hint="eastAsia" w:ascii="仿宋_GB2312" w:eastAsia="仿宋_GB2312"/>
                <w:szCs w:val="21"/>
                <w:lang w:val="en-US" w:eastAsia="zh-CN"/>
              </w:rPr>
            </w:pPr>
            <w:r>
              <w:rPr>
                <w:rFonts w:hint="eastAsia" w:ascii="仿宋_GB2312" w:eastAsia="仿宋_GB2312"/>
                <w:szCs w:val="21"/>
                <w:lang w:eastAsia="zh-CN"/>
              </w:rPr>
              <w:t>安全</w:t>
            </w:r>
            <w:r>
              <w:rPr>
                <w:rFonts w:hint="eastAsia" w:ascii="仿宋_GB2312" w:eastAsia="仿宋_GB2312"/>
                <w:szCs w:val="21"/>
                <w:lang w:val="en-US" w:eastAsia="zh-CN"/>
              </w:rPr>
              <w:t>3184</w:t>
            </w:r>
          </w:p>
          <w:p>
            <w:pPr>
              <w:jc w:val="center"/>
              <w:rPr>
                <w:rFonts w:hint="default" w:ascii="仿宋_GB2312" w:eastAsia="仿宋_GB2312"/>
                <w:szCs w:val="21"/>
                <w:lang w:val="en-US" w:eastAsia="zh-CN"/>
              </w:rPr>
            </w:pPr>
            <w:r>
              <w:rPr>
                <w:rFonts w:hint="eastAsia" w:ascii="仿宋_GB2312" w:eastAsia="仿宋_GB2312"/>
                <w:szCs w:val="21"/>
                <w:lang w:val="en-US" w:eastAsia="zh-CN"/>
              </w:rPr>
              <w:t>（中铁上海局）</w:t>
            </w:r>
          </w:p>
        </w:tc>
        <w:tc>
          <w:tcPr>
            <w:tcW w:w="2130"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rPr>
              <w:t>1-</w:t>
            </w:r>
            <w:r>
              <w:rPr>
                <w:rFonts w:hint="eastAsia" w:ascii="仿宋_GB2312" w:eastAsia="仿宋_GB2312"/>
                <w:szCs w:val="21"/>
                <w:lang w:val="en-US" w:eastAsia="zh-CN"/>
              </w:rPr>
              <w:t>14</w:t>
            </w:r>
          </w:p>
        </w:tc>
        <w:tc>
          <w:tcPr>
            <w:tcW w:w="2475" w:type="dxa"/>
            <w:vAlign w:val="center"/>
          </w:tcPr>
          <w:p>
            <w:pPr>
              <w:ind w:right="638" w:rightChars="329"/>
              <w:jc w:val="center"/>
              <w:rPr>
                <w:rFonts w:hint="eastAsia" w:ascii="仿宋_GB2312" w:eastAsia="仿宋_GB2312"/>
                <w:szCs w:val="21"/>
              </w:rPr>
            </w:pPr>
            <w:r>
              <w:rPr>
                <w:rFonts w:hint="eastAsia" w:ascii="仿宋_GB2312" w:eastAsia="仿宋_GB2312"/>
                <w:szCs w:val="21"/>
                <w:lang w:val="en-US" w:eastAsia="zh-CN"/>
              </w:rPr>
              <w:t xml:space="preserve">       13893607929</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378184716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91" w:type="dxa"/>
            <w:vAlign w:val="center"/>
          </w:tcPr>
          <w:p>
            <w:pPr>
              <w:jc w:val="center"/>
              <w:rPr>
                <w:rFonts w:hint="eastAsia" w:ascii="仿宋_GB2312" w:eastAsia="仿宋_GB2312"/>
                <w:szCs w:val="21"/>
                <w:lang w:eastAsia="zh-CN"/>
              </w:rPr>
            </w:pPr>
            <w:r>
              <w:rPr>
                <w:rFonts w:hint="eastAsia" w:ascii="仿宋_GB2312" w:eastAsia="仿宋_GB2312"/>
                <w:szCs w:val="21"/>
                <w:lang w:eastAsia="zh-CN"/>
              </w:rPr>
              <w:t>史芳</w:t>
            </w:r>
          </w:p>
        </w:tc>
        <w:tc>
          <w:tcPr>
            <w:tcW w:w="885" w:type="dxa"/>
            <w:vMerge w:val="continue"/>
            <w:vAlign w:val="center"/>
          </w:tcPr>
          <w:p>
            <w:pPr>
              <w:jc w:val="center"/>
              <w:rPr>
                <w:rFonts w:ascii="仿宋_GB2312" w:eastAsia="仿宋_GB2312"/>
                <w:szCs w:val="21"/>
              </w:rPr>
            </w:pPr>
          </w:p>
        </w:tc>
        <w:tc>
          <w:tcPr>
            <w:tcW w:w="213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15</w:t>
            </w:r>
            <w:r>
              <w:rPr>
                <w:rFonts w:hint="eastAsia" w:ascii="仿宋_GB2312" w:eastAsia="仿宋_GB2312"/>
                <w:szCs w:val="21"/>
              </w:rPr>
              <w:t>-</w:t>
            </w:r>
            <w:r>
              <w:rPr>
                <w:rFonts w:hint="eastAsia" w:ascii="仿宋_GB2312" w:eastAsia="仿宋_GB2312"/>
                <w:szCs w:val="21"/>
                <w:lang w:val="en-US" w:eastAsia="zh-CN"/>
              </w:rPr>
              <w:t>27</w:t>
            </w:r>
          </w:p>
        </w:tc>
        <w:tc>
          <w:tcPr>
            <w:tcW w:w="2475"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18691317222</w:t>
            </w:r>
          </w:p>
        </w:tc>
        <w:tc>
          <w:tcPr>
            <w:tcW w:w="2189"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 xml:space="preserve">     2578492701</w:t>
            </w:r>
          </w:p>
        </w:tc>
      </w:tr>
    </w:tbl>
    <w:p>
      <w:pPr>
        <w:rPr>
          <w:rFonts w:ascii="仿宋_GB2312" w:eastAsia="仿宋_GB2312"/>
          <w:b/>
          <w:szCs w:val="21"/>
        </w:rPr>
      </w:pPr>
    </w:p>
    <w:p>
      <w:pPr>
        <w:ind w:right="638" w:rightChars="329"/>
        <w:rPr>
          <w:rFonts w:ascii="仿宋_GB2312" w:eastAsia="仿宋_GB2312"/>
          <w:b/>
          <w:sz w:val="30"/>
          <w:szCs w:val="30"/>
        </w:rPr>
      </w:pPr>
      <w:r>
        <w:rPr>
          <w:rFonts w:hint="eastAsia" w:ascii="仿宋_GB2312" w:eastAsia="仿宋_GB2312"/>
          <w:b/>
          <w:sz w:val="30"/>
          <w:szCs w:val="30"/>
        </w:rPr>
        <w:t>六、实习主要内容</w:t>
      </w:r>
    </w:p>
    <w:tbl>
      <w:tblPr>
        <w:tblStyle w:val="7"/>
        <w:tblpPr w:leftFromText="180" w:rightFromText="180" w:vertAnchor="text" w:horzAnchor="margin" w:tblpY="149"/>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81" w:type="dxa"/>
            <w:vMerge w:val="restart"/>
            <w:vAlign w:val="center"/>
          </w:tcPr>
          <w:p>
            <w:pPr>
              <w:jc w:val="center"/>
              <w:rPr>
                <w:rFonts w:ascii="仿宋_GB2312" w:eastAsia="仿宋_GB2312"/>
                <w:b/>
                <w:szCs w:val="21"/>
              </w:rPr>
            </w:pPr>
            <w:r>
              <w:rPr>
                <w:rFonts w:hint="eastAsia" w:ascii="仿宋_GB2312" w:eastAsia="仿宋_GB2312"/>
                <w:b/>
                <w:szCs w:val="21"/>
              </w:rPr>
              <w:t>实习内容</w:t>
            </w: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明确本部门安全防范职责，在思想上高度重视安全责任，认真落实公司各项安全规章管理制度，确保本部门顺利实行安全生产工作。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加强日常安全管理，参与编制事故应急救援和演练工作，特别在重大节日、重大假期。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检查，消除安全隐患，做到责任、组织、制度、防范措施四落实。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81" w:type="dxa"/>
            <w:vMerge w:val="continue"/>
            <w:vAlign w:val="center"/>
          </w:tcPr>
          <w:p>
            <w:pPr>
              <w:jc w:val="center"/>
              <w:rPr>
                <w:rFonts w:ascii="仿宋_GB2312" w:eastAsia="仿宋_GB2312"/>
                <w:b/>
                <w:szCs w:val="21"/>
              </w:rPr>
            </w:pPr>
          </w:p>
        </w:tc>
        <w:tc>
          <w:tcPr>
            <w:tcW w:w="7750" w:type="dxa"/>
            <w:vAlign w:val="center"/>
          </w:tcPr>
          <w:p>
            <w:pPr>
              <w:rPr>
                <w:rFonts w:ascii="仿宋_GB2312" w:hAnsi="宋体" w:eastAsia="仿宋_GB2312"/>
                <w:sz w:val="24"/>
              </w:rPr>
            </w:pPr>
            <w:r>
              <w:rPr>
                <w:rFonts w:ascii="仿宋_GB2312" w:hAnsi="宋体" w:eastAsia="仿宋_GB2312"/>
                <w:sz w:val="24"/>
              </w:rPr>
              <w:t>加强对部门人员工有关安全教育，全面履行安全职责，确保员工无违法犯罪。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积极开展创建“文明施工”活动的宣传，使人人知晓创建活动和积极参加。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381" w:type="dxa"/>
            <w:vMerge w:val="continue"/>
            <w:vAlign w:val="center"/>
          </w:tcPr>
          <w:p>
            <w:pPr>
              <w:jc w:val="center"/>
              <w:rPr>
                <w:rFonts w:ascii="仿宋_GB2312" w:eastAsia="仿宋_GB2312"/>
                <w:b/>
                <w:szCs w:val="21"/>
              </w:rPr>
            </w:pPr>
          </w:p>
        </w:tc>
        <w:tc>
          <w:tcPr>
            <w:tcW w:w="7750" w:type="dxa"/>
            <w:vAlign w:val="center"/>
          </w:tcPr>
          <w:p>
            <w:pPr>
              <w:rPr>
                <w:rFonts w:ascii="仿宋_GB2312" w:hAnsi="宋体" w:eastAsia="仿宋_GB2312"/>
                <w:sz w:val="24"/>
              </w:rPr>
            </w:pPr>
            <w:r>
              <w:rPr>
                <w:rFonts w:ascii="仿宋_GB2312" w:hAnsi="宋体" w:eastAsia="仿宋_GB2312"/>
                <w:sz w:val="24"/>
              </w:rPr>
              <w:t>负责跟班中的安全生产隐患的排查治理，落实现场管理中存在各项</w:t>
            </w:r>
          </w:p>
          <w:p>
            <w:pPr>
              <w:rPr>
                <w:rFonts w:ascii="仿宋_GB2312" w:hAnsi="宋体" w:eastAsia="仿宋_GB2312"/>
                <w:sz w:val="24"/>
              </w:rPr>
            </w:pPr>
            <w:r>
              <w:rPr>
                <w:rFonts w:ascii="仿宋_GB2312" w:hAnsi="宋体" w:eastAsia="仿宋_GB2312"/>
                <w:sz w:val="24"/>
              </w:rPr>
              <w:t>不安全因素的及时整改。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带动全员参与安全工作，充分发挥群众安全员(群安员)的作用，积极开展群安员活动</w:t>
            </w:r>
          </w:p>
        </w:tc>
      </w:tr>
    </w:tbl>
    <w:p>
      <w:pPr>
        <w:ind w:right="638" w:rightChars="329"/>
        <w:rPr>
          <w:rFonts w:ascii="仿宋_GB2312" w:eastAsia="仿宋_GB2312"/>
          <w:b/>
          <w:sz w:val="30"/>
          <w:szCs w:val="30"/>
        </w:rPr>
      </w:pPr>
    </w:p>
    <w:p>
      <w:pPr>
        <w:ind w:right="638" w:rightChars="329"/>
        <w:rPr>
          <w:rFonts w:ascii="仿宋_GB2312" w:eastAsia="仿宋_GB2312"/>
          <w:b/>
          <w:sz w:val="30"/>
          <w:szCs w:val="30"/>
        </w:rPr>
      </w:pPr>
      <w:r>
        <w:rPr>
          <w:rFonts w:hint="eastAsia" w:ascii="Calibri" w:hAnsi="Calibri" w:eastAsia="仿宋_GB2312"/>
          <w:b/>
          <w:sz w:val="30"/>
          <w:szCs w:val="30"/>
        </w:rPr>
        <w:t>七、</w:t>
      </w:r>
      <w:r>
        <w:rPr>
          <w:rFonts w:hint="eastAsia" w:ascii="仿宋_GB2312" w:eastAsia="仿宋_GB2312"/>
          <w:b/>
          <w:sz w:val="30"/>
          <w:szCs w:val="30"/>
        </w:rPr>
        <w:t>资料上交时间安排：</w:t>
      </w:r>
    </w:p>
    <w:tbl>
      <w:tblPr>
        <w:tblStyle w:val="8"/>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435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798" w:type="dxa"/>
            <w:gridSpan w:val="2"/>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内   容</w:t>
            </w:r>
          </w:p>
        </w:tc>
        <w:tc>
          <w:tcPr>
            <w:tcW w:w="2158" w:type="dxa"/>
            <w:vAlign w:val="center"/>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798" w:type="dxa"/>
            <w:gridSpan w:val="2"/>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指导教师安排；分发顶岗实习任务书指导书</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w:t>
            </w:r>
            <w:r>
              <w:rPr>
                <w:rFonts w:hint="eastAsia" w:ascii="仿宋_GB2312" w:hAnsi="Times New Roman" w:eastAsia="仿宋_GB2312" w:cs="Times New Roman"/>
                <w:szCs w:val="21"/>
                <w:lang w:val="en-US" w:eastAsia="zh-CN"/>
              </w:rPr>
              <w:t>20</w:t>
            </w:r>
            <w:r>
              <w:rPr>
                <w:rFonts w:hint="eastAsia" w:ascii="仿宋_GB2312" w:hAnsi="Times New Roman" w:eastAsia="仿宋_GB2312" w:cs="Times New Roman"/>
                <w:szCs w:val="21"/>
              </w:rPr>
              <w:t>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42"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顶岗实习资料</w:t>
            </w:r>
          </w:p>
        </w:tc>
        <w:tc>
          <w:tcPr>
            <w:tcW w:w="4356" w:type="dxa"/>
            <w:vAlign w:val="center"/>
          </w:tcPr>
          <w:p>
            <w:pPr>
              <w:rPr>
                <w:rFonts w:ascii="仿宋_GB2312" w:hAnsi="Times New Roman" w:eastAsia="仿宋_GB2312" w:cs="Times New Roman"/>
                <w:szCs w:val="21"/>
              </w:rPr>
            </w:pPr>
            <w:r>
              <w:rPr>
                <w:rFonts w:hint="eastAsia" w:ascii="仿宋_GB2312" w:hAnsi="Times New Roman" w:eastAsia="仿宋_GB2312" w:cs="Times New Roman"/>
                <w:szCs w:val="21"/>
              </w:rPr>
              <w:t>顶岗实习资料按顺序装订，纸质版全部装订好，并附上统一蓝色封面，上交指导教师（可邮寄：邮编714000，陕西铁路工程职业技术学院管理工程系监理教研室  xxx老师）</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w:t>
            </w:r>
            <w:r>
              <w:rPr>
                <w:rFonts w:hint="eastAsia" w:ascii="仿宋_GB2312" w:hAnsi="Times New Roman" w:eastAsia="仿宋_GB2312" w:cs="Times New Roman"/>
                <w:szCs w:val="21"/>
                <w:lang w:val="en-US" w:eastAsia="zh-CN"/>
              </w:rPr>
              <w:t>21</w:t>
            </w:r>
            <w:r>
              <w:rPr>
                <w:rFonts w:hint="eastAsia" w:ascii="仿宋_GB2312" w:hAnsi="Times New Roman" w:eastAsia="仿宋_GB2312" w:cs="Times New Roman"/>
                <w:szCs w:val="21"/>
              </w:rPr>
              <w:t>年6月5日之前</w:t>
            </w:r>
          </w:p>
        </w:tc>
      </w:tr>
    </w:tbl>
    <w:p>
      <w:pPr>
        <w:spacing w:line="360" w:lineRule="auto"/>
        <w:ind w:right="638" w:rightChars="329"/>
        <w:rPr>
          <w:rFonts w:ascii="仿宋_GB2312" w:eastAsia="仿宋_GB2312"/>
          <w:sz w:val="24"/>
        </w:rPr>
      </w:pPr>
    </w:p>
    <w:p>
      <w:pPr>
        <w:spacing w:line="360" w:lineRule="auto"/>
        <w:ind w:right="638" w:rightChars="329"/>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编制人：史芳</w:t>
      </w:r>
    </w:p>
    <w:p>
      <w:pPr>
        <w:spacing w:line="360" w:lineRule="auto"/>
        <w:ind w:right="638" w:rightChars="329"/>
        <w:jc w:val="center"/>
        <w:rPr>
          <w:rFonts w:hint="eastAsia" w:ascii="仿宋_GB2312" w:eastAsia="仿宋_GB2312"/>
          <w:sz w:val="24"/>
          <w:lang w:eastAsia="zh-CN"/>
        </w:rPr>
      </w:pPr>
      <w:r>
        <w:rPr>
          <w:rFonts w:hint="eastAsia" w:ascii="仿宋_GB2312" w:eastAsia="仿宋_GB2312"/>
          <w:sz w:val="24"/>
        </w:rPr>
        <w:t xml:space="preserve">                                                 审核人：</w:t>
      </w:r>
      <w:r>
        <w:rPr>
          <w:rFonts w:hint="eastAsia" w:ascii="仿宋_GB2312" w:eastAsia="仿宋_GB2312"/>
          <w:sz w:val="24"/>
          <w:lang w:eastAsia="zh-CN"/>
        </w:rPr>
        <w:t>田昌奇</w:t>
      </w:r>
    </w:p>
    <w:p>
      <w:pPr>
        <w:spacing w:line="360" w:lineRule="auto"/>
        <w:ind w:right="638" w:rightChars="329"/>
        <w:jc w:val="right"/>
        <w:rPr>
          <w:rFonts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年6月</w:t>
      </w:r>
    </w:p>
    <w:p>
      <w:pPr>
        <w:rPr>
          <w:rFonts w:ascii="仿宋_GB2312" w:eastAsia="仿宋_GB2312"/>
          <w:b/>
        </w:rPr>
      </w:pPr>
    </w:p>
    <w:p>
      <w:pPr>
        <w:rPr>
          <w:rFonts w:ascii="方正小标宋简体" w:eastAsia="方正小标宋简体"/>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附表一：陕西铁路工程职业技术学院</w:t>
      </w:r>
    </w:p>
    <w:p>
      <w:pPr>
        <w:spacing w:after="291" w:line="600" w:lineRule="exact"/>
        <w:jc w:val="center"/>
        <w:rPr>
          <w:rFonts w:ascii="方正小标宋简体" w:eastAsia="方正小标宋简体"/>
          <w:bCs/>
          <w:sz w:val="36"/>
          <w:szCs w:val="36"/>
        </w:rPr>
      </w:pPr>
      <w:bookmarkStart w:id="1" w:name="_Toc328472477"/>
      <w:bookmarkStart w:id="2" w:name="_Toc323169258"/>
      <w:r>
        <w:rPr>
          <w:rFonts w:hint="eastAsia" w:ascii="方正小标宋简体" w:eastAsia="方正小标宋简体"/>
          <w:bCs/>
          <w:sz w:val="36"/>
          <w:szCs w:val="36"/>
        </w:rPr>
        <w:t>学生顶岗实习综合考评表</w:t>
      </w:r>
      <w:bookmarkEnd w:id="1"/>
      <w:bookmarkEnd w:id="2"/>
    </w:p>
    <w:tbl>
      <w:tblPr>
        <w:tblStyle w:val="7"/>
        <w:tblW w:w="8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698" w:type="dxa"/>
            <w:gridSpan w:val="3"/>
            <w:vAlign w:val="center"/>
          </w:tcPr>
          <w:p>
            <w:pPr>
              <w:adjustRightInd w:val="0"/>
              <w:snapToGrid w:val="0"/>
              <w:spacing w:line="276" w:lineRule="auto"/>
              <w:jc w:val="center"/>
              <w:rPr>
                <w:rFonts w:ascii="楷体_GB2312" w:eastAsia="楷体_GB2312"/>
                <w:b/>
                <w:color w:val="000000"/>
                <w:sz w:val="24"/>
              </w:rPr>
            </w:pPr>
          </w:p>
        </w:tc>
        <w:tc>
          <w:tcPr>
            <w:tcW w:w="805"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13" w:type="dxa"/>
            <w:gridSpan w:val="3"/>
            <w:vAlign w:val="center"/>
          </w:tcPr>
          <w:p>
            <w:pPr>
              <w:adjustRightInd w:val="0"/>
              <w:snapToGrid w:val="0"/>
              <w:spacing w:line="276" w:lineRule="auto"/>
              <w:jc w:val="center"/>
              <w:rPr>
                <w:rFonts w:ascii="楷体_GB2312" w:eastAsia="楷体_GB2312"/>
                <w:b/>
                <w:color w:val="000000"/>
                <w:sz w:val="24"/>
              </w:rPr>
            </w:pPr>
          </w:p>
        </w:tc>
        <w:tc>
          <w:tcPr>
            <w:tcW w:w="139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1722"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705"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252"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遵守规章制度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及时沟通联系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实习记录详实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完成实习任务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顶岗实习报告    （40分）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校内指导教师评定成绩</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p>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r>
              <w:rPr>
                <w:rFonts w:hint="eastAsia" w:ascii="楷体_GB2312" w:hAnsi="微软雅黑" w:eastAsia="楷体_GB2312" w:cs="微软雅黑"/>
                <w:b/>
                <w:bCs/>
                <w:color w:val="333333"/>
                <w:sz w:val="24"/>
                <w:shd w:val="clear" w:color="auto" w:fill="FFFFFF"/>
              </w:rPr>
              <w:t xml:space="preserve">根据以上考核，该生顶岗实习课程评定为： </w:t>
            </w:r>
            <w:r>
              <w:rPr>
                <w:rFonts w:hint="eastAsia" w:ascii="楷体_GB2312" w:hAnsi="微软雅黑" w:eastAsia="楷体_GB2312" w:cs="微软雅黑"/>
                <w:b/>
                <w:bCs/>
                <w:color w:val="333333"/>
                <w:sz w:val="24"/>
                <w:u w:val="single"/>
                <w:shd w:val="clear" w:color="auto" w:fill="FFFFFF"/>
              </w:rPr>
              <w:t xml:space="preserve">        （优、良、合格、不合格）。</w:t>
            </w:r>
          </w:p>
          <w:p>
            <w:pPr>
              <w:adjustRightInd w:val="0"/>
              <w:snapToGrid w:val="0"/>
              <w:spacing w:line="276" w:lineRule="auto"/>
              <w:rPr>
                <w:rFonts w:ascii="楷体_GB2312" w:hAnsi="微软雅黑" w:eastAsia="楷体_GB2312" w:cs="微软雅黑"/>
                <w:color w:val="333333"/>
                <w:sz w:val="24"/>
              </w:rPr>
            </w:pPr>
            <w:r>
              <w:rPr>
                <w:rFonts w:hint="eastAsia" w:ascii="楷体_GB2312" w:hAnsi="微软雅黑" w:eastAsia="楷体_GB2312" w:cs="微软雅黑"/>
                <w:color w:val="333333"/>
                <w:sz w:val="24"/>
                <w:shd w:val="clear" w:color="auto" w:fill="FFFFFF"/>
              </w:rPr>
              <w:t>备注：优：x</w:t>
            </w:r>
            <w:r>
              <w:rPr>
                <w:rFonts w:hint="eastAsia" w:ascii="楷体_GB2312" w:hAnsi="Arial" w:eastAsia="楷体_GB2312" w:cs="Arial"/>
                <w:color w:val="333333"/>
                <w:sz w:val="24"/>
                <w:shd w:val="clear" w:color="auto" w:fill="FFFFFF"/>
              </w:rPr>
              <w:t>≥90</w:t>
            </w:r>
            <w:r>
              <w:rPr>
                <w:rFonts w:hint="eastAsia" w:ascii="楷体_GB2312" w:hAnsi="微软雅黑" w:eastAsia="楷体_GB2312" w:cs="微软雅黑"/>
                <w:color w:val="333333"/>
                <w:sz w:val="24"/>
                <w:shd w:val="clear" w:color="auto" w:fill="FFFFFF"/>
              </w:rPr>
              <w:t>；良：90&gt;x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75；合格：75&gt;x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60；不合格：x&lt;60。</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系（部）盖章：          年   月   日  </w:t>
            </w:r>
          </w:p>
        </w:tc>
      </w:tr>
    </w:tbl>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附表二：陕西铁路工程职业技术学院</w:t>
      </w:r>
    </w:p>
    <w:p>
      <w:pPr>
        <w:spacing w:line="600" w:lineRule="exact"/>
        <w:jc w:val="center"/>
        <w:rPr>
          <w:rFonts w:ascii="方正小标宋简体" w:eastAsia="方正小标宋简体"/>
          <w:bCs/>
          <w:szCs w:val="21"/>
        </w:rPr>
      </w:pPr>
      <w:bookmarkStart w:id="3" w:name="_Toc328472476"/>
      <w:bookmarkStart w:id="4" w:name="_Toc323169257"/>
      <w:r>
        <w:rPr>
          <w:rFonts w:hint="eastAsia" w:ascii="方正小标宋简体" w:eastAsia="方正小标宋简体"/>
          <w:bCs/>
          <w:sz w:val="36"/>
          <w:szCs w:val="36"/>
        </w:rPr>
        <w:t>学生顶岗实习企业评价表</w:t>
      </w:r>
      <w:bookmarkEnd w:id="3"/>
      <w:bookmarkEnd w:id="4"/>
    </w:p>
    <w:p>
      <w:pPr>
        <w:ind w:firstLine="97" w:firstLineChars="50"/>
        <w:rPr>
          <w:rFonts w:ascii="楷体_GB2312" w:hAnsi="宋体" w:eastAsia="楷体_GB2312"/>
          <w:color w:val="000000"/>
          <w:szCs w:val="21"/>
          <w:u w:val="single"/>
        </w:rPr>
      </w:pPr>
      <w:r>
        <w:rPr>
          <w:rFonts w:hint="eastAsia" w:ascii="楷体_GB2312" w:hAnsi="宋体" w:eastAsia="楷体_GB2312"/>
          <w:color w:val="000000"/>
          <w:szCs w:val="21"/>
        </w:rPr>
        <w:t>系（部）：                                       日期：</w:t>
      </w:r>
    </w:p>
    <w:tbl>
      <w:tblPr>
        <w:tblStyle w:val="7"/>
        <w:tblW w:w="86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534"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2804"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重视服装仪容</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6分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工作有创新</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2804" w:type="dxa"/>
            <w:gridSpan w:val="2"/>
            <w:vAlign w:val="center"/>
          </w:tcPr>
          <w:p>
            <w:pPr>
              <w:adjustRightInd w:val="0"/>
              <w:snapToGrid w:val="0"/>
              <w:spacing w:line="276" w:lineRule="auto"/>
              <w:jc w:val="center"/>
              <w:rPr>
                <w:rFonts w:ascii="楷体_GB2312" w:eastAsia="楷体_GB2312"/>
                <w:color w:val="000000"/>
                <w:szCs w:val="21"/>
              </w:rPr>
            </w:pPr>
          </w:p>
        </w:tc>
      </w:tr>
    </w:tbl>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pPr>
        <w:adjustRightInd w:val="0"/>
        <w:snapToGrid w:val="0"/>
        <w:rPr>
          <w:rFonts w:ascii="楷体_GB2312" w:hAnsi="楷体_GB2312" w:eastAsia="楷体_GB2312" w:cs="楷体_GB2312"/>
          <w:color w:val="000000"/>
          <w:szCs w:val="21"/>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企业指导教师签字：</w:t>
      </w:r>
    </w:p>
    <w:p>
      <w:pPr>
        <w:adjustRightInd w:val="0"/>
        <w:snapToGrid w:val="0"/>
        <w:rPr>
          <w:rFonts w:ascii="楷体_GB2312" w:hAnsi="楷体_GB2312" w:eastAsia="楷体_GB2312" w:cs="楷体_GB2312"/>
          <w:color w:val="000000"/>
          <w:sz w:val="28"/>
          <w:szCs w:val="28"/>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单位盖章：             年    月     日</w:t>
      </w:r>
    </w:p>
    <w:p>
      <w:pPr>
        <w:jc w:val="center"/>
        <w:rPr>
          <w:rFonts w:ascii="仿宋_GB2312" w:eastAsia="仿宋_GB2312"/>
          <w:b/>
          <w:sz w:val="32"/>
          <w:szCs w:val="32"/>
        </w:rPr>
      </w:pPr>
      <w:r>
        <w:rPr>
          <w:rFonts w:hint="eastAsia" w:ascii="仿宋_GB2312" w:eastAsia="仿宋_GB2312"/>
          <w:b/>
          <w:sz w:val="32"/>
          <w:szCs w:val="32"/>
        </w:rPr>
        <w:t>附表三：学  生  名  单</w:t>
      </w:r>
    </w:p>
    <w:p>
      <w:pPr>
        <w:tabs>
          <w:tab w:val="left" w:pos="4889"/>
        </w:tabs>
        <w:jc w:val="center"/>
        <w:rPr>
          <w:rFonts w:hint="eastAsia" w:ascii="仿宋_GB2312" w:hAnsi="宋体" w:eastAsia="仿宋_GB2312"/>
          <w:b/>
          <w:bCs/>
          <w:iCs/>
          <w:color w:val="000000"/>
          <w:sz w:val="32"/>
          <w:szCs w:val="32"/>
        </w:rPr>
      </w:pPr>
      <w:r>
        <w:rPr>
          <w:rFonts w:hint="eastAsia" w:ascii="仿宋_GB2312" w:hAnsi="宋体" w:eastAsia="仿宋_GB2312"/>
          <w:b/>
          <w:bCs/>
          <w:iCs/>
          <w:color w:val="000000"/>
          <w:sz w:val="32"/>
          <w:szCs w:val="32"/>
        </w:rPr>
        <w:t>安全31</w:t>
      </w:r>
      <w:r>
        <w:rPr>
          <w:rFonts w:hint="eastAsia" w:ascii="仿宋_GB2312" w:hAnsi="宋体" w:eastAsia="仿宋_GB2312"/>
          <w:b/>
          <w:bCs/>
          <w:iCs/>
          <w:color w:val="000000"/>
          <w:sz w:val="32"/>
          <w:szCs w:val="32"/>
          <w:lang w:val="en-US" w:eastAsia="zh-CN"/>
        </w:rPr>
        <w:t>8</w:t>
      </w:r>
      <w:r>
        <w:rPr>
          <w:rFonts w:hint="eastAsia" w:ascii="仿宋_GB2312" w:hAnsi="宋体" w:eastAsia="仿宋_GB2312"/>
          <w:b/>
          <w:bCs/>
          <w:iCs/>
          <w:color w:val="000000"/>
          <w:sz w:val="32"/>
          <w:szCs w:val="32"/>
        </w:rPr>
        <w:t>1学生名单及指导教师</w:t>
      </w:r>
    </w:p>
    <w:tbl>
      <w:tblPr>
        <w:tblStyle w:val="7"/>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卞可路</w:t>
            </w:r>
          </w:p>
        </w:tc>
        <w:tc>
          <w:tcPr>
            <w:tcW w:w="321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肖亚军</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王超</w:t>
            </w:r>
          </w:p>
        </w:tc>
        <w:tc>
          <w:tcPr>
            <w:tcW w:w="283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郭原伟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曹少愚</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王笃辰</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陈澳赛</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王鹤霄</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陈丽</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王鸿宇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董云龙</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王彤鑫</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洪安杰</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王蔚中</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瑚成久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王小茹</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雷晓婧</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魏耀龙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吴经纬</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李怡璇</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肖丽</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李元茂</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幸兆桓</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李云龙</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徐江丽</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李直</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刘畅</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姚博博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刘文强</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叶国梁</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刘羿鑫</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潘瑞涛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张海宇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蒲瑞琦</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张乐乐</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邵腾飞</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张燎</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史梦哲</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宋琛</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张宇东</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苏文龙</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赵宏伟</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15" w:type="dxa"/>
            <w:vAlign w:val="bottom"/>
          </w:tcPr>
          <w:p>
            <w:pPr>
              <w:keepNext w:val="0"/>
              <w:keepLines w:val="0"/>
              <w:widowControl/>
              <w:suppressLineNumbers w:val="0"/>
              <w:jc w:val="left"/>
              <w:textAlignment w:val="bottom"/>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汪宏伟</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tcBorders/>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周莉力</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jc w:val="center"/>
        <w:rPr>
          <w:rFonts w:hint="eastAsia" w:ascii="仿宋_GB2312" w:hAnsi="宋体" w:eastAsia="仿宋_GB2312"/>
          <w:b/>
          <w:bCs/>
          <w:iCs/>
          <w:color w:val="000000"/>
          <w:sz w:val="32"/>
          <w:szCs w:val="32"/>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安全3182学生名单及指导教师</w:t>
      </w:r>
    </w:p>
    <w:tbl>
      <w:tblPr>
        <w:tblStyle w:val="7"/>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321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c>
          <w:tcPr>
            <w:tcW w:w="1482"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姓名</w:t>
            </w:r>
          </w:p>
        </w:tc>
        <w:tc>
          <w:tcPr>
            <w:tcW w:w="2837" w:type="dxa"/>
            <w:vAlign w:val="center"/>
          </w:tcPr>
          <w:p>
            <w:pPr>
              <w:adjustRightInd w:val="0"/>
              <w:snapToGrid w:val="0"/>
              <w:spacing w:line="276" w:lineRule="auto"/>
              <w:jc w:val="center"/>
              <w:rPr>
                <w:rFonts w:hint="eastAsia" w:ascii="楷体_GB2312" w:eastAsia="楷体_GB2312" w:cs="Times New Roman"/>
                <w:b/>
                <w:color w:val="000000"/>
                <w:sz w:val="21"/>
                <w:szCs w:val="21"/>
                <w:lang w:val="en-US" w:eastAsia="zh-CN"/>
              </w:rPr>
            </w:pPr>
            <w:r>
              <w:rPr>
                <w:rFonts w:hint="eastAsia" w:ascii="楷体_GB2312" w:eastAsia="楷体_GB2312" w:cs="Times New Roman"/>
                <w:b/>
                <w:color w:val="000000"/>
                <w:sz w:val="21"/>
                <w:szCs w:val="21"/>
                <w:lang w:val="en-US" w:eastAsia="zh-CN"/>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白晨阳</w:t>
            </w:r>
          </w:p>
        </w:tc>
        <w:tc>
          <w:tcPr>
            <w:tcW w:w="3217" w:type="dxa"/>
            <w:vMerge w:val="restart"/>
            <w:vAlign w:val="center"/>
          </w:tcPr>
          <w:p>
            <w:pPr>
              <w:widowControl/>
              <w:spacing w:line="240" w:lineRule="auto"/>
              <w:jc w:val="center"/>
              <w:rPr>
                <w:rFonts w:hint="eastAsia" w:ascii="楷体_GB2312" w:hAnsi="Arial Unicode MS" w:eastAsia="楷体_GB2312" w:cs="Arial Unicode MS"/>
                <w:kern w:val="0"/>
                <w:sz w:val="28"/>
                <w:szCs w:val="28"/>
                <w:lang w:eastAsia="zh-CN"/>
              </w:rPr>
            </w:pPr>
            <w:r>
              <w:rPr>
                <w:rFonts w:hint="eastAsia" w:ascii="楷体_GB2312" w:hAnsi="Arial Unicode MS" w:eastAsia="楷体_GB2312" w:cs="Arial Unicode MS"/>
                <w:kern w:val="0"/>
                <w:sz w:val="28"/>
                <w:szCs w:val="28"/>
                <w:lang w:eastAsia="zh-CN"/>
              </w:rPr>
              <w:t>刘占新</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陆聪</w:t>
            </w:r>
          </w:p>
        </w:tc>
        <w:tc>
          <w:tcPr>
            <w:tcW w:w="2837" w:type="dxa"/>
            <w:vMerge w:val="restart"/>
            <w:vAlign w:val="center"/>
          </w:tcPr>
          <w:p>
            <w:pPr>
              <w:widowControl/>
              <w:spacing w:line="240" w:lineRule="auto"/>
              <w:jc w:val="center"/>
              <w:rPr>
                <w:rFonts w:hint="eastAsia" w:ascii="楷体_GB2312" w:hAnsi="Arial Unicode MS" w:eastAsia="楷体_GB2312" w:cs="Arial Unicode MS"/>
                <w:kern w:val="0"/>
                <w:sz w:val="18"/>
                <w:szCs w:val="18"/>
                <w:lang w:eastAsia="zh-CN"/>
              </w:rPr>
            </w:pPr>
            <w:r>
              <w:rPr>
                <w:rFonts w:hint="eastAsia" w:ascii="楷体_GB2312" w:hAnsi="Arial Unicode MS" w:eastAsia="楷体_GB2312" w:cs="Arial Unicode MS"/>
                <w:kern w:val="0"/>
                <w:sz w:val="28"/>
                <w:szCs w:val="28"/>
                <w:lang w:eastAsia="zh-CN"/>
              </w:rPr>
              <w:t>魏发达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常鹏宇</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齐祥</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畅甲一</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秦卓为</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陈庆泽</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孙甲奇</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杜涛涛</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王飞</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樊雨超</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王靖</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范朝晖</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王思亚</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冯森</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王学树</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高乐乐</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王瑶娜</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高子越</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王勇</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耿嘉龙</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吴晓帮</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苟卓</w:t>
            </w:r>
          </w:p>
        </w:tc>
        <w:tc>
          <w:tcPr>
            <w:tcW w:w="3217" w:type="dxa"/>
            <w:vMerge w:val="continue"/>
            <w:shd w:val="clear" w:color="auto" w:fill="FFFFFF"/>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伍晓弟</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郭小艺</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闫旭东</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贺鹏</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杨原子</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胡晨昭</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余慧婷</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李海珍</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张力</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李佳伊</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张通泽</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李旭阳</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赵坡</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寮天双</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赵松</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刘贝贝</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赵熙睿</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刘鑫波</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钟强</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刘璇</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朱萌萌</w:t>
            </w: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芦明泽</w:t>
            </w:r>
          </w:p>
        </w:tc>
        <w:tc>
          <w:tcPr>
            <w:tcW w:w="321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widowControl/>
              <w:spacing w:line="240" w:lineRule="auto"/>
              <w:jc w:val="center"/>
              <w:rPr>
                <w:rFonts w:ascii="楷体_GB2312" w:hAnsi="Arial Unicode MS" w:eastAsia="楷体_GB2312" w:cs="Arial Unicode MS"/>
                <w:kern w:val="0"/>
                <w:sz w:val="18"/>
                <w:szCs w:val="18"/>
              </w:rPr>
            </w:pPr>
          </w:p>
        </w:tc>
      </w:tr>
    </w:tbl>
    <w:p>
      <w:pPr>
        <w:spacing w:line="240" w:lineRule="auto"/>
        <w:rPr>
          <w:rFonts w:eastAsia="宋体" w:cs="Times New Roman"/>
          <w:sz w:val="21"/>
          <w:szCs w:val="24"/>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安全3183学生名单及指导教师</w:t>
      </w:r>
    </w:p>
    <w:tbl>
      <w:tblPr>
        <w:tblStyle w:val="7"/>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艾庆校</w:t>
            </w:r>
          </w:p>
        </w:tc>
        <w:tc>
          <w:tcPr>
            <w:tcW w:w="3217" w:type="dxa"/>
            <w:vMerge w:val="restart"/>
            <w:vAlign w:val="center"/>
          </w:tcPr>
          <w:p>
            <w:pPr>
              <w:adjustRightInd w:val="0"/>
              <w:snapToGrid w:val="0"/>
              <w:spacing w:line="240" w:lineRule="auto"/>
              <w:ind w:firstLine="1320"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王晖</w:t>
            </w: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刘自立</w:t>
            </w:r>
          </w:p>
        </w:tc>
        <w:tc>
          <w:tcPr>
            <w:tcW w:w="283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常瑶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保勇龙</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马佳昊</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陈继东</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马林涛</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陈乐</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马文瑞</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陈一凡</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潘欢</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董一凡</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强凡</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杜澳</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申世童</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高杭</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石蒙恩</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高纪祥</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宋家宝</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高倩</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田宇博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郭文庆</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王欢</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简倩倩</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王璇</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靳国栋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杨鑫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抗亮亮</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杨振龙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李昌宇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喻刚</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李浩栋</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张晨曦</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李佳琨</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张丰翼</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李杰</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李童童</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张鑫</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李雨泽</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张鑫豪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刘峰斌</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张育静</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刘少文</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张兆辉</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kern w:val="2"/>
                <w:sz w:val="21"/>
                <w:szCs w:val="21"/>
                <w:lang w:val="en-US" w:eastAsia="zh-CN" w:bidi="ar-SA"/>
              </w:rPr>
            </w:pPr>
            <w:r>
              <w:rPr>
                <w:rFonts w:hint="eastAsia" w:ascii="楷体_GB2312" w:hAnsi="楷体_GB2312" w:eastAsia="楷体_GB2312" w:cs="楷体_GB2312"/>
                <w:color w:val="000000"/>
                <w:sz w:val="21"/>
                <w:szCs w:val="21"/>
                <w:lang w:val="en-US" w:eastAsia="zh-CN"/>
              </w:rPr>
              <w:t>刘一凡</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tabs>
          <w:tab w:val="left" w:pos="4889"/>
        </w:tabs>
        <w:spacing w:line="240" w:lineRule="auto"/>
        <w:jc w:val="center"/>
        <w:rPr>
          <w:rFonts w:hint="eastAsia" w:ascii="仿宋_GB2312" w:hAnsi="宋体" w:eastAsia="仿宋_GB2312" w:cs="Times New Roman"/>
          <w:b/>
          <w:bCs/>
          <w:iCs/>
          <w:color w:val="000000"/>
          <w:szCs w:val="24"/>
          <w:lang w:val="en-US" w:eastAsia="zh-CN"/>
        </w:rPr>
      </w:pPr>
    </w:p>
    <w:p>
      <w:pPr>
        <w:tabs>
          <w:tab w:val="left" w:pos="4889"/>
        </w:tabs>
        <w:spacing w:line="240" w:lineRule="auto"/>
        <w:jc w:val="center"/>
        <w:rPr>
          <w:rFonts w:hint="eastAsia" w:ascii="仿宋_GB2312" w:hAnsi="宋体" w:eastAsia="仿宋_GB2312"/>
          <w:b/>
          <w:bCs/>
          <w:iCs/>
          <w:color w:val="000000"/>
          <w:sz w:val="32"/>
          <w:szCs w:val="32"/>
          <w:lang w:val="en-US" w:eastAsia="zh-CN"/>
        </w:rPr>
      </w:pPr>
      <w:r>
        <w:rPr>
          <w:rFonts w:hint="eastAsia" w:ascii="仿宋_GB2312" w:hAnsi="宋体" w:eastAsia="仿宋_GB2312"/>
          <w:b/>
          <w:bCs/>
          <w:iCs/>
          <w:color w:val="000000"/>
          <w:sz w:val="32"/>
          <w:szCs w:val="32"/>
          <w:lang w:val="en-US" w:eastAsia="zh-CN"/>
        </w:rPr>
        <w:t>安全3184学生名单及指导教师</w:t>
      </w:r>
    </w:p>
    <w:tbl>
      <w:tblPr>
        <w:tblStyle w:val="7"/>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321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48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2837"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白扬帆</w:t>
            </w:r>
          </w:p>
        </w:tc>
        <w:tc>
          <w:tcPr>
            <w:tcW w:w="3217" w:type="dxa"/>
            <w:vMerge w:val="restart"/>
            <w:vAlign w:val="center"/>
          </w:tcPr>
          <w:p>
            <w:pPr>
              <w:adjustRightInd w:val="0"/>
              <w:snapToGrid w:val="0"/>
              <w:spacing w:line="240" w:lineRule="auto"/>
              <w:ind w:firstLine="1320" w:firstLineChars="500"/>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b/>
                <w:bCs/>
                <w:color w:val="000000"/>
                <w:sz w:val="28"/>
                <w:szCs w:val="28"/>
                <w:lang w:val="en-US" w:eastAsia="zh-CN"/>
              </w:rPr>
              <w:t>李璐</w:t>
            </w: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王译可</w:t>
            </w:r>
          </w:p>
        </w:tc>
        <w:tc>
          <w:tcPr>
            <w:tcW w:w="2837" w:type="dxa"/>
            <w:vMerge w:val="restart"/>
            <w:vAlign w:val="center"/>
          </w:tcPr>
          <w:p>
            <w:pPr>
              <w:adjustRightInd w:val="0"/>
              <w:snapToGrid w:val="0"/>
              <w:spacing w:line="240" w:lineRule="auto"/>
              <w:ind w:firstLine="1056" w:firstLineChars="400"/>
              <w:rPr>
                <w:rFonts w:hint="eastAsia" w:ascii="楷体_GB2312" w:hAnsi="楷体_GB2312" w:eastAsia="楷体_GB2312" w:cs="楷体_GB2312"/>
                <w:b/>
                <w:bCs/>
                <w:color w:val="000000"/>
                <w:sz w:val="28"/>
                <w:szCs w:val="28"/>
                <w:lang w:eastAsia="zh-CN"/>
              </w:rPr>
            </w:pPr>
            <w:r>
              <w:rPr>
                <w:rFonts w:hint="eastAsia" w:ascii="楷体_GB2312" w:hAnsi="楷体_GB2312" w:eastAsia="楷体_GB2312" w:cs="楷体_GB2312"/>
                <w:b/>
                <w:bCs/>
                <w:color w:val="000000"/>
                <w:sz w:val="28"/>
                <w:szCs w:val="28"/>
                <w:lang w:eastAsia="zh-CN"/>
              </w:rPr>
              <w:t>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侯彤瑶</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吴睿</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徐涵</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李重阳</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朱浩博</w:t>
            </w:r>
          </w:p>
        </w:tc>
        <w:tc>
          <w:tcPr>
            <w:tcW w:w="3217"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陈犇</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孙武</w:t>
            </w:r>
          </w:p>
        </w:tc>
        <w:tc>
          <w:tcPr>
            <w:tcW w:w="3217"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严晶</w:t>
            </w:r>
          </w:p>
        </w:tc>
        <w:tc>
          <w:tcPr>
            <w:tcW w:w="2837" w:type="dxa"/>
            <w:vMerge w:val="continue"/>
            <w:vAlign w:val="center"/>
          </w:tcPr>
          <w:p>
            <w:pPr>
              <w:adjustRightInd w:val="0"/>
              <w:snapToGrid w:val="0"/>
              <w:spacing w:line="240" w:lineRule="auto"/>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任珂凡</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张超</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李旺龙</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张怀德</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曹盼望</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贾瑞青</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陈旺旺</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宋江溪</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刘伟</w:t>
            </w:r>
            <w:bookmarkStart w:id="5" w:name="_GoBack"/>
            <w:bookmarkEnd w:id="5"/>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陈一柯</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吕杰</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韩森</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shd w:val="clear" w:color="auto" w:fill="auto"/>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马锁利</w:t>
            </w:r>
          </w:p>
        </w:tc>
        <w:tc>
          <w:tcPr>
            <w:tcW w:w="3217" w:type="dxa"/>
            <w:vMerge w:val="continue"/>
            <w:shd w:val="clear" w:color="auto" w:fill="FFFFFF"/>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梁毅</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孟鹏</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刘旭</w:t>
            </w: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vAlign w:val="center"/>
          </w:tcPr>
          <w:p>
            <w:pPr>
              <w:keepNext w:val="0"/>
              <w:keepLines w:val="0"/>
              <w:widowControl/>
              <w:suppressLineNumbers w:val="0"/>
              <w:jc w:val="left"/>
              <w:textAlignment w:val="center"/>
              <w:rPr>
                <w:rFonts w:hint="eastAsia" w:ascii="楷体_GB2312" w:hAnsi="楷体_GB2312" w:eastAsia="楷体_GB2312" w:cs="楷体_GB2312"/>
                <w:color w:val="000000"/>
                <w:sz w:val="21"/>
                <w:szCs w:val="21"/>
                <w:lang w:val="en-US" w:eastAsia="zh-CN"/>
              </w:rPr>
            </w:pPr>
            <w:r>
              <w:rPr>
                <w:rFonts w:hint="default" w:ascii="楷体_GB2312" w:hAnsi="楷体_GB2312" w:eastAsia="楷体_GB2312" w:cs="楷体_GB2312"/>
                <w:color w:val="000000"/>
                <w:sz w:val="21"/>
                <w:szCs w:val="21"/>
                <w:lang w:val="en-US" w:eastAsia="zh-CN"/>
              </w:rPr>
              <w:t>王成</w:t>
            </w:r>
          </w:p>
        </w:tc>
        <w:tc>
          <w:tcPr>
            <w:tcW w:w="321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c>
          <w:tcPr>
            <w:tcW w:w="1482" w:type="dxa"/>
            <w:vAlign w:val="center"/>
          </w:tcPr>
          <w:p>
            <w:pPr>
              <w:adjustRightInd w:val="0"/>
              <w:snapToGrid w:val="0"/>
              <w:spacing w:line="240" w:lineRule="auto"/>
              <w:rPr>
                <w:rFonts w:hint="eastAsia" w:ascii="楷体_GB2312" w:hAnsi="楷体_GB2312" w:eastAsia="楷体_GB2312" w:cs="楷体_GB2312"/>
                <w:color w:val="000000"/>
                <w:sz w:val="21"/>
                <w:szCs w:val="21"/>
                <w:lang w:val="en-US" w:eastAsia="zh-CN"/>
              </w:rPr>
            </w:pPr>
          </w:p>
        </w:tc>
        <w:tc>
          <w:tcPr>
            <w:tcW w:w="2837" w:type="dxa"/>
            <w:vMerge w:val="continue"/>
            <w:vAlign w:val="center"/>
          </w:tcPr>
          <w:p>
            <w:pPr>
              <w:keepNext w:val="0"/>
              <w:keepLines w:val="0"/>
              <w:widowControl/>
              <w:suppressLineNumbers w:val="0"/>
              <w:jc w:val="left"/>
              <w:textAlignment w:val="bottom"/>
              <w:rPr>
                <w:rFonts w:hint="eastAsia" w:ascii="宋体" w:hAnsi="宋体" w:eastAsia="宋体" w:cs="宋体"/>
                <w:i w:val="0"/>
                <w:color w:val="auto"/>
                <w:kern w:val="0"/>
                <w:sz w:val="18"/>
                <w:szCs w:val="18"/>
                <w:u w:val="none"/>
                <w:lang w:val="en-US" w:eastAsia="zh-CN" w:bidi="ar"/>
              </w:rPr>
            </w:pPr>
          </w:p>
        </w:tc>
      </w:tr>
    </w:tbl>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rPr>
          <w:rFonts w:ascii="仿宋_GB2312" w:eastAsia="仿宋_GB2312" w:cs="Times New Roman"/>
          <w:b/>
          <w:szCs w:val="2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both"/>
        <w:rPr>
          <w:rFonts w:ascii="方正小标宋简体" w:eastAsia="方正小标宋简体"/>
          <w:sz w:val="44"/>
          <w:szCs w:val="44"/>
        </w:rPr>
      </w:pPr>
    </w:p>
    <w:sectPr>
      <w:headerReference r:id="rId6" w:type="default"/>
      <w:pgSz w:w="11906" w:h="16838"/>
      <w:pgMar w:top="2098" w:right="1474" w:bottom="1985" w:left="1588" w:header="851" w:footer="992" w:gutter="0"/>
      <w:pgNumType w:fmt="numberInDash"/>
      <w:cols w:space="720" w:num="1"/>
      <w:docGrid w:type="linesAndChars" w:linePitch="291"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3461C"/>
    <w:rsid w:val="000473DE"/>
    <w:rsid w:val="00052D5E"/>
    <w:rsid w:val="00107A04"/>
    <w:rsid w:val="0016317B"/>
    <w:rsid w:val="00203ADE"/>
    <w:rsid w:val="00347D83"/>
    <w:rsid w:val="0036496C"/>
    <w:rsid w:val="003A3C32"/>
    <w:rsid w:val="003B4D64"/>
    <w:rsid w:val="003B6EBB"/>
    <w:rsid w:val="004566B8"/>
    <w:rsid w:val="00457EC7"/>
    <w:rsid w:val="004763C4"/>
    <w:rsid w:val="004A0238"/>
    <w:rsid w:val="004B3BD1"/>
    <w:rsid w:val="0053745A"/>
    <w:rsid w:val="005658AC"/>
    <w:rsid w:val="005B0E90"/>
    <w:rsid w:val="006329B6"/>
    <w:rsid w:val="00696EFA"/>
    <w:rsid w:val="006C2E16"/>
    <w:rsid w:val="006E0F9F"/>
    <w:rsid w:val="00787FFE"/>
    <w:rsid w:val="0079171A"/>
    <w:rsid w:val="007B751A"/>
    <w:rsid w:val="00852995"/>
    <w:rsid w:val="0099427B"/>
    <w:rsid w:val="00AB2539"/>
    <w:rsid w:val="00AF3A2E"/>
    <w:rsid w:val="00B72E2B"/>
    <w:rsid w:val="00BB42DD"/>
    <w:rsid w:val="00BC5BFC"/>
    <w:rsid w:val="00BF768C"/>
    <w:rsid w:val="00C165A4"/>
    <w:rsid w:val="00C54139"/>
    <w:rsid w:val="00D71262"/>
    <w:rsid w:val="00DA57C3"/>
    <w:rsid w:val="00DD5099"/>
    <w:rsid w:val="00E2357F"/>
    <w:rsid w:val="00E73B63"/>
    <w:rsid w:val="00E8411C"/>
    <w:rsid w:val="00EC0F55"/>
    <w:rsid w:val="00EC664A"/>
    <w:rsid w:val="00FB6A22"/>
    <w:rsid w:val="011623D9"/>
    <w:rsid w:val="012C623E"/>
    <w:rsid w:val="02321CB0"/>
    <w:rsid w:val="02613626"/>
    <w:rsid w:val="04370E91"/>
    <w:rsid w:val="04B70850"/>
    <w:rsid w:val="096C7026"/>
    <w:rsid w:val="0A572ED0"/>
    <w:rsid w:val="0AA1187B"/>
    <w:rsid w:val="0E3C716C"/>
    <w:rsid w:val="16631B5E"/>
    <w:rsid w:val="1BE6139E"/>
    <w:rsid w:val="1FA8216A"/>
    <w:rsid w:val="202C0845"/>
    <w:rsid w:val="24132B73"/>
    <w:rsid w:val="24775425"/>
    <w:rsid w:val="27643FAC"/>
    <w:rsid w:val="2ED47AB4"/>
    <w:rsid w:val="36170E94"/>
    <w:rsid w:val="37636D00"/>
    <w:rsid w:val="3B7A526A"/>
    <w:rsid w:val="3C6B6980"/>
    <w:rsid w:val="3FF03DBE"/>
    <w:rsid w:val="40D43CA5"/>
    <w:rsid w:val="42F35DCA"/>
    <w:rsid w:val="4363146A"/>
    <w:rsid w:val="43B52C09"/>
    <w:rsid w:val="445A4C3A"/>
    <w:rsid w:val="474833E8"/>
    <w:rsid w:val="47B240FA"/>
    <w:rsid w:val="4E303D67"/>
    <w:rsid w:val="4F723E9D"/>
    <w:rsid w:val="50554FBC"/>
    <w:rsid w:val="52D165CC"/>
    <w:rsid w:val="543C1CA0"/>
    <w:rsid w:val="5CE03F26"/>
    <w:rsid w:val="5EC0109E"/>
    <w:rsid w:val="62536580"/>
    <w:rsid w:val="62A31D33"/>
    <w:rsid w:val="6C893F25"/>
    <w:rsid w:val="6D535020"/>
    <w:rsid w:val="6F1C60EB"/>
    <w:rsid w:val="6F9E6016"/>
    <w:rsid w:val="72517611"/>
    <w:rsid w:val="79B55A9D"/>
    <w:rsid w:val="7A68237D"/>
    <w:rsid w:val="7CA47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纯文本 Char"/>
    <w:basedOn w:val="9"/>
    <w:link w:val="2"/>
    <w:qFormat/>
    <w:uiPriority w:val="0"/>
    <w:rPr>
      <w:rFonts w:ascii="宋体" w:hAnsi="Courier New" w:cs="Courier New"/>
      <w:kern w:val="2"/>
      <w:sz w:val="21"/>
      <w:szCs w:val="21"/>
    </w:rPr>
  </w:style>
  <w:style w:type="character" w:customStyle="1" w:styleId="13">
    <w:name w:val="页脚 Char"/>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1139</Words>
  <Characters>6495</Characters>
  <Lines>54</Lines>
  <Paragraphs>15</Paragraphs>
  <TotalTime>1</TotalTime>
  <ScaleCrop>false</ScaleCrop>
  <LinksUpToDate>false</LinksUpToDate>
  <CharactersWithSpaces>7619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ch</cp:lastModifiedBy>
  <dcterms:modified xsi:type="dcterms:W3CDTF">2020-07-02T07:58:03Z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